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8CD8" w14:textId="47622BE1" w:rsidR="0076706C" w:rsidRPr="00C84B1C" w:rsidRDefault="0076706C" w:rsidP="00C84B1C">
      <w:pPr>
        <w:pStyle w:val="Heading2"/>
        <w:keepNext/>
        <w:ind w:left="0" w:firstLine="0"/>
        <w:jc w:val="center"/>
        <w:rPr>
          <w:bCs/>
          <w:i/>
          <w:color w:val="008080"/>
          <w:kern w:val="0"/>
          <w:sz w:val="32"/>
          <w:szCs w:val="32"/>
          <w14:ligatures w14:val="none"/>
          <w14:cntxtAlts w14:val="0"/>
        </w:rPr>
      </w:pPr>
      <w:bookmarkStart w:id="0" w:name="_GoBack"/>
      <w:bookmarkEnd w:id="0"/>
      <w:r w:rsidRPr="00336460">
        <w:rPr>
          <w:bCs/>
          <w:i/>
          <w:color w:val="008080"/>
          <w:kern w:val="0"/>
          <w:sz w:val="32"/>
          <w:szCs w:val="32"/>
          <w14:ligatures w14:val="none"/>
          <w14:cntxtAlts w14:val="0"/>
        </w:rPr>
        <w:t xml:space="preserve">FOIA </w:t>
      </w:r>
      <w:r w:rsidR="00336460" w:rsidRPr="00336460">
        <w:rPr>
          <w:bCs/>
          <w:i/>
          <w:color w:val="008080"/>
          <w:kern w:val="0"/>
          <w:sz w:val="32"/>
          <w:szCs w:val="32"/>
          <w14:ligatures w14:val="none"/>
          <w14:cntxtAlts w14:val="0"/>
        </w:rPr>
        <w:t>Cha</w:t>
      </w:r>
      <w:r w:rsidR="00336460" w:rsidRPr="00C84B1C">
        <w:rPr>
          <w:bCs/>
          <w:i/>
          <w:color w:val="008080"/>
          <w:kern w:val="0"/>
          <w:sz w:val="32"/>
          <w:szCs w:val="32"/>
          <w14:ligatures w14:val="none"/>
          <w14:cntxtAlts w14:val="0"/>
        </w:rPr>
        <w:t>rges Guide</w:t>
      </w:r>
    </w:p>
    <w:p w14:paraId="40AC58F4" w14:textId="66EE5F21" w:rsidR="0076706C" w:rsidRPr="00FC5209" w:rsidRDefault="004D38A8" w:rsidP="00336460">
      <w:pPr>
        <w:widowControl w:val="0"/>
        <w:spacing w:before="240"/>
        <w:jc w:val="center"/>
        <w:rPr>
          <w:i/>
          <w:iCs/>
          <w:color w:val="008080"/>
          <w:sz w:val="26"/>
          <w:szCs w:val="26"/>
          <w14:ligatures w14:val="none"/>
        </w:rPr>
      </w:pPr>
      <w:r w:rsidRPr="00FC5209">
        <w:rPr>
          <w:i/>
          <w:iCs/>
          <w:color w:val="008080"/>
          <w:sz w:val="26"/>
          <w:szCs w:val="26"/>
          <w14:ligatures w14:val="none"/>
        </w:rPr>
        <w:t xml:space="preserve">A </w:t>
      </w:r>
      <w:r w:rsidR="00FC5209" w:rsidRPr="00FC5209">
        <w:rPr>
          <w:i/>
          <w:iCs/>
          <w:color w:val="008080"/>
          <w:sz w:val="26"/>
          <w:szCs w:val="26"/>
          <w14:ligatures w14:val="none"/>
        </w:rPr>
        <w:t xml:space="preserve">Guide </w:t>
      </w:r>
      <w:r w:rsidR="007F3ECA" w:rsidRPr="00FC5209">
        <w:rPr>
          <w:i/>
          <w:iCs/>
          <w:color w:val="008080"/>
          <w:sz w:val="26"/>
          <w:szCs w:val="26"/>
          <w14:ligatures w14:val="none"/>
        </w:rPr>
        <w:t xml:space="preserve">to </w:t>
      </w:r>
      <w:r w:rsidR="00FC5209" w:rsidRPr="00FC5209">
        <w:rPr>
          <w:i/>
          <w:iCs/>
          <w:color w:val="008080"/>
          <w:sz w:val="26"/>
          <w:szCs w:val="26"/>
          <w14:ligatures w14:val="none"/>
        </w:rPr>
        <w:t xml:space="preserve">Allowable Charges </w:t>
      </w:r>
      <w:r w:rsidR="007F3ECA" w:rsidRPr="00FC5209">
        <w:rPr>
          <w:i/>
          <w:iCs/>
          <w:color w:val="008080"/>
          <w:sz w:val="26"/>
          <w:szCs w:val="26"/>
          <w14:ligatures w14:val="none"/>
        </w:rPr>
        <w:t>for</w:t>
      </w:r>
      <w:r w:rsidR="00FC5209" w:rsidRPr="00FC5209">
        <w:rPr>
          <w:i/>
          <w:iCs/>
          <w:color w:val="008080"/>
          <w:sz w:val="26"/>
          <w:szCs w:val="26"/>
          <w14:ligatures w14:val="none"/>
        </w:rPr>
        <w:t xml:space="preserve"> Record Production</w:t>
      </w:r>
      <w:r w:rsidR="00FC5209" w:rsidRPr="00FC5209">
        <w:rPr>
          <w:i/>
          <w:iCs/>
          <w:color w:val="008080"/>
          <w:sz w:val="26"/>
          <w:szCs w:val="26"/>
          <w14:ligatures w14:val="none"/>
        </w:rPr>
        <w:br/>
        <w:t xml:space="preserve">Under </w:t>
      </w:r>
      <w:r w:rsidR="007F3ECA" w:rsidRPr="00FC5209">
        <w:rPr>
          <w:i/>
          <w:iCs/>
          <w:color w:val="008080"/>
          <w:sz w:val="26"/>
          <w:szCs w:val="26"/>
          <w14:ligatures w14:val="none"/>
        </w:rPr>
        <w:t xml:space="preserve">the </w:t>
      </w:r>
      <w:r w:rsidRPr="00FC5209">
        <w:rPr>
          <w:i/>
          <w:iCs/>
          <w:color w:val="008080"/>
          <w:sz w:val="26"/>
          <w:szCs w:val="26"/>
          <w14:ligatures w14:val="none"/>
        </w:rPr>
        <w:t>Virginia Freedom</w:t>
      </w:r>
      <w:r w:rsidR="0076706C" w:rsidRPr="00FC5209">
        <w:rPr>
          <w:i/>
          <w:iCs/>
          <w:color w:val="008080"/>
          <w:sz w:val="26"/>
          <w:szCs w:val="26"/>
          <w14:ligatures w14:val="none"/>
        </w:rPr>
        <w:t xml:space="preserve"> </w:t>
      </w:r>
      <w:r w:rsidR="007F3ECA" w:rsidRPr="00FC5209">
        <w:rPr>
          <w:i/>
          <w:iCs/>
          <w:color w:val="008080"/>
          <w:sz w:val="26"/>
          <w:szCs w:val="26"/>
          <w14:ligatures w14:val="none"/>
        </w:rPr>
        <w:t>of</w:t>
      </w:r>
      <w:r w:rsidR="00FC5209" w:rsidRPr="00FC5209">
        <w:rPr>
          <w:i/>
          <w:iCs/>
          <w:color w:val="008080"/>
          <w:sz w:val="26"/>
          <w:szCs w:val="26"/>
          <w14:ligatures w14:val="none"/>
        </w:rPr>
        <w:t xml:space="preserve"> </w:t>
      </w:r>
      <w:r w:rsidRPr="00FC5209">
        <w:rPr>
          <w:i/>
          <w:iCs/>
          <w:color w:val="008080"/>
          <w:sz w:val="26"/>
          <w:szCs w:val="26"/>
          <w14:ligatures w14:val="none"/>
        </w:rPr>
        <w:t>Information Act</w:t>
      </w:r>
    </w:p>
    <w:p w14:paraId="15ACF69B" w14:textId="77777777" w:rsidR="0076706C" w:rsidRPr="00BE36D2" w:rsidRDefault="0076706C" w:rsidP="00590F4B">
      <w:pPr>
        <w:pStyle w:val="Heading3"/>
        <w:spacing w:before="360"/>
        <w:jc w:val="left"/>
        <w:rPr>
          <w:rFonts w:ascii="Times New Roman" w:hAnsi="Times New Roman"/>
          <w:color w:val="008080"/>
          <w:sz w:val="26"/>
          <w:szCs w:val="26"/>
        </w:rPr>
      </w:pPr>
      <w:r w:rsidRPr="00BE36D2">
        <w:rPr>
          <w:rFonts w:ascii="Times New Roman" w:hAnsi="Times New Roman"/>
          <w:color w:val="008080"/>
          <w:sz w:val="26"/>
          <w:szCs w:val="26"/>
        </w:rPr>
        <w:t>I.</w:t>
      </w:r>
      <w:r w:rsidR="00841ACD" w:rsidRPr="00BE36D2">
        <w:rPr>
          <w:rFonts w:ascii="Times New Roman" w:hAnsi="Times New Roman"/>
          <w:color w:val="008080"/>
          <w:sz w:val="26"/>
          <w:szCs w:val="26"/>
        </w:rPr>
        <w:t xml:space="preserve"> </w:t>
      </w:r>
      <w:r w:rsidRPr="00BE36D2">
        <w:rPr>
          <w:rFonts w:ascii="Times New Roman" w:hAnsi="Times New Roman"/>
          <w:color w:val="008080"/>
          <w:sz w:val="26"/>
          <w:szCs w:val="26"/>
        </w:rPr>
        <w:t>Introduction</w:t>
      </w:r>
    </w:p>
    <w:p w14:paraId="0EB419F8" w14:textId="00FC196D" w:rsidR="0076706C" w:rsidRPr="00251C41" w:rsidRDefault="0076706C" w:rsidP="00CD0076">
      <w:pPr>
        <w:widowControl w:val="0"/>
        <w:spacing w:before="120"/>
        <w:ind w:firstLine="720"/>
        <w:rPr>
          <w:sz w:val="24"/>
          <w:szCs w:val="24"/>
          <w14:ligatures w14:val="none"/>
        </w:rPr>
      </w:pPr>
      <w:r w:rsidRPr="00251C41">
        <w:rPr>
          <w:sz w:val="24"/>
          <w:szCs w:val="24"/>
          <w14:ligatures w14:val="none"/>
        </w:rPr>
        <w:t>Charges for producing records under</w:t>
      </w:r>
      <w:r w:rsidR="00841ACD">
        <w:rPr>
          <w:sz w:val="24"/>
          <w:szCs w:val="24"/>
          <w14:ligatures w14:val="none"/>
        </w:rPr>
        <w:t xml:space="preserve"> the Virginia Freedom of Information Act (FOIA)</w:t>
      </w:r>
      <w:r w:rsidRPr="00251C41">
        <w:rPr>
          <w:sz w:val="24"/>
          <w:szCs w:val="24"/>
          <w14:ligatures w14:val="none"/>
        </w:rPr>
        <w:t xml:space="preserve"> are often</w:t>
      </w:r>
      <w:r w:rsidR="00DD7EE9">
        <w:rPr>
          <w:sz w:val="24"/>
          <w:szCs w:val="24"/>
          <w14:ligatures w14:val="none"/>
        </w:rPr>
        <w:t xml:space="preserve"> a</w:t>
      </w:r>
      <w:r w:rsidR="00BE27AB">
        <w:rPr>
          <w:sz w:val="24"/>
          <w:szCs w:val="24"/>
          <w14:ligatures w14:val="none"/>
        </w:rPr>
        <w:t xml:space="preserve"> source of confusion, </w:t>
      </w:r>
      <w:r w:rsidRPr="00251C41">
        <w:rPr>
          <w:sz w:val="24"/>
          <w:szCs w:val="24"/>
          <w14:ligatures w14:val="none"/>
        </w:rPr>
        <w:t>misunderstanding</w:t>
      </w:r>
      <w:r w:rsidR="00BE27AB">
        <w:rPr>
          <w:sz w:val="24"/>
          <w:szCs w:val="24"/>
          <w14:ligatures w14:val="none"/>
        </w:rPr>
        <w:t>, and</w:t>
      </w:r>
      <w:r w:rsidR="007052AA">
        <w:rPr>
          <w:sz w:val="24"/>
          <w:szCs w:val="24"/>
          <w14:ligatures w14:val="none"/>
        </w:rPr>
        <w:t xml:space="preserve"> disagreement</w:t>
      </w:r>
      <w:r w:rsidRPr="00251C41">
        <w:rPr>
          <w:sz w:val="24"/>
          <w:szCs w:val="24"/>
          <w14:ligatures w14:val="none"/>
        </w:rPr>
        <w:t>. There are those who believe</w:t>
      </w:r>
      <w:r w:rsidR="00405B81">
        <w:rPr>
          <w:sz w:val="24"/>
          <w:szCs w:val="24"/>
          <w14:ligatures w14:val="none"/>
        </w:rPr>
        <w:t xml:space="preserve"> public bodies work</w:t>
      </w:r>
      <w:r w:rsidRPr="00251C41">
        <w:rPr>
          <w:sz w:val="24"/>
          <w:szCs w:val="24"/>
          <w14:ligatures w14:val="none"/>
        </w:rPr>
        <w:t xml:space="preserve"> very hard to charge as much as possible for producing requested records</w:t>
      </w:r>
      <w:r w:rsidR="00BE27AB">
        <w:rPr>
          <w:sz w:val="24"/>
          <w:szCs w:val="24"/>
          <w14:ligatures w14:val="none"/>
        </w:rPr>
        <w:t xml:space="preserve"> or</w:t>
      </w:r>
      <w:r w:rsidR="007208EF">
        <w:rPr>
          <w:sz w:val="24"/>
          <w:szCs w:val="24"/>
          <w14:ligatures w14:val="none"/>
        </w:rPr>
        <w:t xml:space="preserve"> use</w:t>
      </w:r>
      <w:r w:rsidR="00BE27AB">
        <w:rPr>
          <w:sz w:val="24"/>
          <w:szCs w:val="24"/>
          <w14:ligatures w14:val="none"/>
        </w:rPr>
        <w:t xml:space="preserve"> charges as a </w:t>
      </w:r>
      <w:r w:rsidR="007208EF">
        <w:rPr>
          <w:sz w:val="24"/>
          <w:szCs w:val="24"/>
          <w14:ligatures w14:val="none"/>
        </w:rPr>
        <w:t>tool</w:t>
      </w:r>
      <w:r w:rsidR="00BE27AB">
        <w:rPr>
          <w:sz w:val="24"/>
          <w:szCs w:val="24"/>
          <w14:ligatures w14:val="none"/>
        </w:rPr>
        <w:t xml:space="preserve"> to deter requests</w:t>
      </w:r>
      <w:r w:rsidRPr="00251C41">
        <w:rPr>
          <w:sz w:val="24"/>
          <w:szCs w:val="24"/>
          <w14:ligatures w14:val="none"/>
        </w:rPr>
        <w:t>.</w:t>
      </w:r>
      <w:r w:rsidR="00841ACD">
        <w:rPr>
          <w:sz w:val="24"/>
          <w:szCs w:val="24"/>
          <w14:ligatures w14:val="none"/>
        </w:rPr>
        <w:t xml:space="preserve"> </w:t>
      </w:r>
      <w:r w:rsidR="00BE27AB">
        <w:rPr>
          <w:sz w:val="24"/>
          <w:szCs w:val="24"/>
          <w14:ligatures w14:val="none"/>
        </w:rPr>
        <w:t>Some</w:t>
      </w:r>
      <w:r w:rsidRPr="00251C41">
        <w:rPr>
          <w:sz w:val="24"/>
          <w:szCs w:val="24"/>
          <w14:ligatures w14:val="none"/>
        </w:rPr>
        <w:t xml:space="preserve"> believe that</w:t>
      </w:r>
      <w:r w:rsidR="00405B81">
        <w:rPr>
          <w:sz w:val="24"/>
          <w:szCs w:val="24"/>
          <w14:ligatures w14:val="none"/>
        </w:rPr>
        <w:t xml:space="preserve"> the</w:t>
      </w:r>
      <w:r w:rsidRPr="00251C41">
        <w:rPr>
          <w:sz w:val="24"/>
          <w:szCs w:val="24"/>
          <w14:ligatures w14:val="none"/>
        </w:rPr>
        <w:t xml:space="preserve"> government should provide </w:t>
      </w:r>
      <w:r w:rsidR="00BE27AB">
        <w:rPr>
          <w:sz w:val="24"/>
          <w:szCs w:val="24"/>
          <w14:ligatures w14:val="none"/>
        </w:rPr>
        <w:t xml:space="preserve">all public </w:t>
      </w:r>
      <w:r w:rsidRPr="00251C41">
        <w:rPr>
          <w:sz w:val="24"/>
          <w:szCs w:val="24"/>
          <w14:ligatures w14:val="none"/>
        </w:rPr>
        <w:t xml:space="preserve">records free of charge. </w:t>
      </w:r>
      <w:r w:rsidR="00BE27AB">
        <w:rPr>
          <w:sz w:val="24"/>
          <w:szCs w:val="24"/>
          <w14:ligatures w14:val="none"/>
        </w:rPr>
        <w:t>At the same time, for many government employees, handling public records requests is an additional task beyond regular job duties that may take up a considerable amount of time</w:t>
      </w:r>
      <w:r w:rsidR="007208EF">
        <w:rPr>
          <w:sz w:val="24"/>
          <w:szCs w:val="24"/>
          <w14:ligatures w14:val="none"/>
        </w:rPr>
        <w:t xml:space="preserve"> and resources</w:t>
      </w:r>
      <w:r w:rsidR="00BE27AB">
        <w:rPr>
          <w:sz w:val="24"/>
          <w:szCs w:val="24"/>
          <w14:ligatures w14:val="none"/>
        </w:rPr>
        <w:t>,</w:t>
      </w:r>
      <w:r w:rsidR="00751D4D">
        <w:rPr>
          <w:sz w:val="24"/>
          <w:szCs w:val="24"/>
          <w14:ligatures w14:val="none"/>
        </w:rPr>
        <w:t xml:space="preserve"> particularly</w:t>
      </w:r>
      <w:r w:rsidR="00BE27AB">
        <w:rPr>
          <w:sz w:val="24"/>
          <w:szCs w:val="24"/>
          <w14:ligatures w14:val="none"/>
        </w:rPr>
        <w:t xml:space="preserve"> where large volumes of records are at issue. </w:t>
      </w:r>
      <w:r w:rsidR="00736B7B">
        <w:rPr>
          <w:sz w:val="24"/>
          <w:szCs w:val="24"/>
          <w14:ligatures w14:val="none"/>
        </w:rPr>
        <w:t>Unfortunately, there are many times when</w:t>
      </w:r>
      <w:r w:rsidRPr="00251C41">
        <w:rPr>
          <w:sz w:val="24"/>
          <w:szCs w:val="24"/>
          <w14:ligatures w14:val="none"/>
        </w:rPr>
        <w:t xml:space="preserve"> these disparate views result in FOIA </w:t>
      </w:r>
      <w:r w:rsidR="00BE27AB">
        <w:rPr>
          <w:sz w:val="24"/>
          <w:szCs w:val="24"/>
          <w14:ligatures w14:val="none"/>
        </w:rPr>
        <w:t>dispute</w:t>
      </w:r>
      <w:r w:rsidRPr="00251C41">
        <w:rPr>
          <w:sz w:val="24"/>
          <w:szCs w:val="24"/>
          <w14:ligatures w14:val="none"/>
        </w:rPr>
        <w:t>s.</w:t>
      </w:r>
      <w:r w:rsidR="00736B7B">
        <w:rPr>
          <w:sz w:val="24"/>
          <w:szCs w:val="24"/>
          <w14:ligatures w14:val="none"/>
        </w:rPr>
        <w:t xml:space="preserve"> This guide is intended to help both requesters and</w:t>
      </w:r>
      <w:r w:rsidR="0051404F">
        <w:rPr>
          <w:sz w:val="24"/>
          <w:szCs w:val="24"/>
          <w14:ligatures w14:val="none"/>
        </w:rPr>
        <w:t xml:space="preserve"> public bod</w:t>
      </w:r>
      <w:r w:rsidR="007443B1">
        <w:rPr>
          <w:sz w:val="24"/>
          <w:szCs w:val="24"/>
          <w14:ligatures w14:val="none"/>
        </w:rPr>
        <w:t>ies</w:t>
      </w:r>
      <w:r w:rsidR="00736B7B">
        <w:rPr>
          <w:sz w:val="24"/>
          <w:szCs w:val="24"/>
          <w14:ligatures w14:val="none"/>
        </w:rPr>
        <w:t xml:space="preserve"> understand FOIA's charging provisions to help avoid such </w:t>
      </w:r>
      <w:r w:rsidR="00061D83">
        <w:rPr>
          <w:sz w:val="24"/>
          <w:szCs w:val="24"/>
          <w14:ligatures w14:val="none"/>
        </w:rPr>
        <w:t xml:space="preserve">disagreements and </w:t>
      </w:r>
      <w:r w:rsidR="00736B7B">
        <w:rPr>
          <w:sz w:val="24"/>
          <w:szCs w:val="24"/>
          <w14:ligatures w14:val="none"/>
        </w:rPr>
        <w:t>disputes over costs.</w:t>
      </w:r>
    </w:p>
    <w:p w14:paraId="1963E70E" w14:textId="3F17A776" w:rsidR="0076706C" w:rsidRPr="00251C41" w:rsidRDefault="0076706C" w:rsidP="00CD0076">
      <w:pPr>
        <w:widowControl w:val="0"/>
        <w:spacing w:before="120"/>
        <w:ind w:firstLine="720"/>
        <w:rPr>
          <w:sz w:val="24"/>
          <w:szCs w:val="24"/>
          <w14:ligatures w14:val="none"/>
        </w:rPr>
      </w:pPr>
      <w:r w:rsidRPr="00251C41">
        <w:rPr>
          <w:sz w:val="24"/>
          <w:szCs w:val="24"/>
          <w14:ligatures w14:val="none"/>
        </w:rPr>
        <w:t>FOIA provides the general rule</w:t>
      </w:r>
      <w:r w:rsidR="00BE27AB">
        <w:rPr>
          <w:sz w:val="24"/>
          <w:szCs w:val="24"/>
          <w14:ligatures w14:val="none"/>
        </w:rPr>
        <w:t xml:space="preserve"> that a "</w:t>
      </w:r>
      <w:r w:rsidRPr="00251C41">
        <w:rPr>
          <w:sz w:val="24"/>
          <w:szCs w:val="24"/>
          <w14:ligatures w14:val="none"/>
        </w:rPr>
        <w:t>public body may make reasonable charges not to exceed its actual cost incurred in accessing, duplicating, supplying, or search</w:t>
      </w:r>
      <w:r w:rsidR="00BE27AB">
        <w:rPr>
          <w:sz w:val="24"/>
          <w:szCs w:val="24"/>
          <w14:ligatures w14:val="none"/>
        </w:rPr>
        <w:t>ing for the requested records." FOIA also states that "[n]</w:t>
      </w:r>
      <w:r w:rsidRPr="00251C41">
        <w:rPr>
          <w:sz w:val="24"/>
          <w:szCs w:val="24"/>
          <w14:ligatures w14:val="none"/>
        </w:rPr>
        <w:t>o public body shall impose any extraneous, intermediary</w:t>
      </w:r>
      <w:r w:rsidR="0004550D">
        <w:rPr>
          <w:sz w:val="24"/>
          <w:szCs w:val="24"/>
          <w14:ligatures w14:val="none"/>
        </w:rPr>
        <w:t>,</w:t>
      </w:r>
      <w:r w:rsidRPr="00251C41">
        <w:rPr>
          <w:sz w:val="24"/>
          <w:szCs w:val="24"/>
          <w14:ligatures w14:val="none"/>
        </w:rPr>
        <w:t xml:space="preserve"> or surplus fees or expenses to recoup the general costs associated with creating or maintaining records or transacting the general business of the public body</w:t>
      </w:r>
      <w:r w:rsidR="00751D4D">
        <w:rPr>
          <w:sz w:val="24"/>
          <w:szCs w:val="24"/>
          <w14:ligatures w14:val="none"/>
        </w:rPr>
        <w:t>"</w:t>
      </w:r>
      <w:r w:rsidR="0023363E">
        <w:rPr>
          <w:sz w:val="24"/>
          <w:szCs w:val="24"/>
          <w14:ligatures w14:val="none"/>
        </w:rPr>
        <w:t xml:space="preserve"> (subsection F of § 2.2-3704, see</w:t>
      </w:r>
      <w:r w:rsidR="0084716F">
        <w:rPr>
          <w:sz w:val="24"/>
          <w:szCs w:val="24"/>
          <w14:ligatures w14:val="none"/>
        </w:rPr>
        <w:t xml:space="preserve"> Appendix</w:t>
      </w:r>
      <w:r w:rsidR="0023363E">
        <w:rPr>
          <w:sz w:val="24"/>
          <w:szCs w:val="24"/>
          <w14:ligatures w14:val="none"/>
        </w:rPr>
        <w:t>)</w:t>
      </w:r>
      <w:r w:rsidR="00131197">
        <w:rPr>
          <w:sz w:val="24"/>
          <w:szCs w:val="24"/>
          <w14:ligatures w14:val="none"/>
        </w:rPr>
        <w:t>.</w:t>
      </w:r>
      <w:r w:rsidR="00751D4D">
        <w:rPr>
          <w:sz w:val="24"/>
          <w:szCs w:val="24"/>
          <w14:ligatures w14:val="none"/>
        </w:rPr>
        <w:t xml:space="preserve"> </w:t>
      </w:r>
      <w:r w:rsidRPr="00251C41">
        <w:rPr>
          <w:sz w:val="24"/>
          <w:szCs w:val="24"/>
          <w14:ligatures w14:val="none"/>
        </w:rPr>
        <w:t>FOIA does not, however, provide a practical business model to address the everyday challenges of correctly assigning a value to the work that goes into the production of a record.</w:t>
      </w:r>
      <w:r w:rsidR="00841ACD">
        <w:rPr>
          <w:sz w:val="24"/>
          <w:szCs w:val="24"/>
          <w14:ligatures w14:val="none"/>
        </w:rPr>
        <w:t xml:space="preserve"> </w:t>
      </w:r>
      <w:r w:rsidRPr="00251C41">
        <w:rPr>
          <w:sz w:val="24"/>
          <w:szCs w:val="24"/>
          <w14:ligatures w14:val="none"/>
        </w:rPr>
        <w:t>It should be the goal of</w:t>
      </w:r>
      <w:r w:rsidR="0084716F">
        <w:rPr>
          <w:sz w:val="24"/>
          <w:szCs w:val="24"/>
          <w14:ligatures w14:val="none"/>
        </w:rPr>
        <w:t xml:space="preserve"> a public body</w:t>
      </w:r>
      <w:r w:rsidRPr="00251C41">
        <w:rPr>
          <w:sz w:val="24"/>
          <w:szCs w:val="24"/>
          <w14:ligatures w14:val="none"/>
        </w:rPr>
        <w:t xml:space="preserve"> and</w:t>
      </w:r>
      <w:r w:rsidR="0084716F">
        <w:rPr>
          <w:sz w:val="24"/>
          <w:szCs w:val="24"/>
          <w14:ligatures w14:val="none"/>
        </w:rPr>
        <w:t xml:space="preserve"> a</w:t>
      </w:r>
      <w:r w:rsidRPr="00251C41">
        <w:rPr>
          <w:sz w:val="24"/>
          <w:szCs w:val="24"/>
          <w14:ligatures w14:val="none"/>
        </w:rPr>
        <w:t xml:space="preserve"> requester alike to keep production costs as low as possible.</w:t>
      </w:r>
      <w:r w:rsidR="00841ACD">
        <w:rPr>
          <w:sz w:val="24"/>
          <w:szCs w:val="24"/>
          <w14:ligatures w14:val="none"/>
        </w:rPr>
        <w:t xml:space="preserve"> </w:t>
      </w:r>
      <w:r w:rsidR="00BE27AB">
        <w:rPr>
          <w:sz w:val="24"/>
          <w:szCs w:val="24"/>
          <w14:ligatures w14:val="none"/>
        </w:rPr>
        <w:t>Part of the policy of FOIA is that "</w:t>
      </w:r>
      <w:r w:rsidR="00BE27AB" w:rsidRPr="005162B0">
        <w:rPr>
          <w:sz w:val="24"/>
          <w:szCs w:val="24"/>
        </w:rPr>
        <w:t>[a]</w:t>
      </w:r>
      <w:r w:rsidR="00BE27AB" w:rsidRPr="005162B0">
        <w:rPr>
          <w:sz w:val="24"/>
          <w:szCs w:val="24"/>
          <w14:ligatures w14:val="none"/>
        </w:rPr>
        <w:t xml:space="preserve">ll </w:t>
      </w:r>
      <w:r w:rsidR="00BE27AB" w:rsidRPr="00BE27AB">
        <w:rPr>
          <w:sz w:val="24"/>
          <w:szCs w:val="24"/>
          <w14:ligatures w14:val="none"/>
        </w:rPr>
        <w:t>public bodies and their officers and employees shall make reasonable efforts to reach an agreement with a requester concerning the production of the records requested</w:t>
      </w:r>
      <w:r w:rsidR="00BE27AB">
        <w:rPr>
          <w:sz w:val="24"/>
          <w:szCs w:val="24"/>
          <w14:ligatures w14:val="none"/>
        </w:rPr>
        <w:t>"</w:t>
      </w:r>
      <w:r w:rsidR="00131197">
        <w:rPr>
          <w:sz w:val="24"/>
          <w:szCs w:val="24"/>
          <w14:ligatures w14:val="none"/>
        </w:rPr>
        <w:t xml:space="preserve"> (subsection B of § 2.2-3700).</w:t>
      </w:r>
      <w:r w:rsidR="00BE27AB">
        <w:rPr>
          <w:sz w:val="24"/>
          <w:szCs w:val="24"/>
          <w14:ligatures w14:val="none"/>
        </w:rPr>
        <w:t xml:space="preserve"> </w:t>
      </w:r>
      <w:r w:rsidR="00736B7B">
        <w:rPr>
          <w:sz w:val="24"/>
          <w:szCs w:val="24"/>
          <w14:ligatures w14:val="none"/>
        </w:rPr>
        <w:t>As of July 1, 2022, FOIA also requires that all public bodies "</w:t>
      </w:r>
      <w:r w:rsidR="00736B7B" w:rsidRPr="00736B7B">
        <w:rPr>
          <w:sz w:val="24"/>
          <w:szCs w:val="24"/>
          <w14:ligatures w14:val="none"/>
        </w:rPr>
        <w:t>shall make all reasonable efforts to supply the requested records at the lowest possible cost</w:t>
      </w:r>
      <w:r w:rsidR="00736B7B">
        <w:rPr>
          <w:sz w:val="24"/>
          <w:szCs w:val="24"/>
          <w14:ligatures w14:val="none"/>
        </w:rPr>
        <w:t>"</w:t>
      </w:r>
      <w:r w:rsidR="00247A52">
        <w:rPr>
          <w:sz w:val="24"/>
          <w:szCs w:val="24"/>
          <w14:ligatures w14:val="none"/>
        </w:rPr>
        <w:t xml:space="preserve"> (subsection F of § 2.2-3704, see</w:t>
      </w:r>
      <w:r w:rsidR="0084716F">
        <w:rPr>
          <w:sz w:val="24"/>
          <w:szCs w:val="24"/>
          <w14:ligatures w14:val="none"/>
        </w:rPr>
        <w:t xml:space="preserve"> Appendix</w:t>
      </w:r>
      <w:r w:rsidR="00247A52">
        <w:rPr>
          <w:sz w:val="24"/>
          <w:szCs w:val="24"/>
          <w14:ligatures w14:val="none"/>
        </w:rPr>
        <w:t>)</w:t>
      </w:r>
      <w:r w:rsidR="004677DA">
        <w:rPr>
          <w:sz w:val="24"/>
          <w:szCs w:val="24"/>
          <w14:ligatures w14:val="none"/>
        </w:rPr>
        <w:t>.</w:t>
      </w:r>
      <w:r w:rsidR="00736B7B">
        <w:rPr>
          <w:sz w:val="24"/>
          <w:szCs w:val="24"/>
          <w14:ligatures w14:val="none"/>
        </w:rPr>
        <w:t xml:space="preserve"> These provisions of FOIA</w:t>
      </w:r>
      <w:r w:rsidR="00BE27AB">
        <w:rPr>
          <w:sz w:val="24"/>
          <w:szCs w:val="24"/>
          <w14:ligatures w14:val="none"/>
        </w:rPr>
        <w:t xml:space="preserve"> </w:t>
      </w:r>
      <w:r w:rsidRPr="00251C41">
        <w:rPr>
          <w:sz w:val="24"/>
          <w:szCs w:val="24"/>
          <w14:ligatures w14:val="none"/>
        </w:rPr>
        <w:t>can best be achieved through clear communication and adherence to the concept that FOIA permi</w:t>
      </w:r>
      <w:r w:rsidRPr="001D70BF">
        <w:rPr>
          <w:sz w:val="24"/>
          <w:szCs w:val="24"/>
          <w14:ligatures w14:val="none"/>
        </w:rPr>
        <w:t xml:space="preserve">ts </w:t>
      </w:r>
      <w:r w:rsidRPr="001D70BF">
        <w:rPr>
          <w:iCs/>
          <w:sz w:val="24"/>
          <w:szCs w:val="24"/>
          <w14:ligatures w14:val="none"/>
        </w:rPr>
        <w:t>cost recovery</w:t>
      </w:r>
      <w:r w:rsidRPr="001D70BF">
        <w:rPr>
          <w:sz w:val="24"/>
          <w:szCs w:val="24"/>
          <w14:ligatures w14:val="none"/>
        </w:rPr>
        <w:t xml:space="preserve">, but not </w:t>
      </w:r>
      <w:r w:rsidRPr="001D70BF">
        <w:rPr>
          <w:iCs/>
          <w:sz w:val="24"/>
          <w:szCs w:val="24"/>
          <w14:ligatures w14:val="none"/>
        </w:rPr>
        <w:t>revenue generation</w:t>
      </w:r>
      <w:r w:rsidRPr="001D70BF">
        <w:rPr>
          <w:sz w:val="24"/>
          <w:szCs w:val="24"/>
          <w14:ligatures w14:val="none"/>
        </w:rPr>
        <w:t>.</w:t>
      </w:r>
    </w:p>
    <w:p w14:paraId="2B334795" w14:textId="590BD2E0" w:rsidR="0076706C" w:rsidRPr="00251C41" w:rsidRDefault="0076706C" w:rsidP="00CD0076">
      <w:pPr>
        <w:widowControl w:val="0"/>
        <w:spacing w:before="120"/>
        <w:ind w:firstLine="720"/>
        <w:rPr>
          <w:b/>
          <w:bCs/>
          <w:sz w:val="24"/>
          <w:szCs w:val="24"/>
          <w14:ligatures w14:val="none"/>
        </w:rPr>
      </w:pPr>
      <w:r w:rsidRPr="00251C41">
        <w:rPr>
          <w:sz w:val="24"/>
          <w:szCs w:val="24"/>
          <w14:ligatures w14:val="none"/>
        </w:rPr>
        <w:t>A wise person once queried, "How many times does the public have to pay for the records?"</w:t>
      </w:r>
      <w:r w:rsidR="00841ACD">
        <w:rPr>
          <w:sz w:val="24"/>
          <w:szCs w:val="24"/>
          <w14:ligatures w14:val="none"/>
        </w:rPr>
        <w:t xml:space="preserve"> </w:t>
      </w:r>
      <w:r w:rsidRPr="00251C41">
        <w:rPr>
          <w:sz w:val="24"/>
          <w:szCs w:val="24"/>
          <w14:ligatures w14:val="none"/>
        </w:rPr>
        <w:t>It is without question that public money pays for the creation and maintenance of public records</w:t>
      </w:r>
      <w:r w:rsidR="00885E5A">
        <w:rPr>
          <w:sz w:val="24"/>
          <w:szCs w:val="24"/>
          <w14:ligatures w14:val="none"/>
        </w:rPr>
        <w:t>,</w:t>
      </w:r>
      <w:r w:rsidRPr="00251C41">
        <w:rPr>
          <w:sz w:val="24"/>
          <w:szCs w:val="24"/>
          <w14:ligatures w14:val="none"/>
        </w:rPr>
        <w:t xml:space="preserve"> as well as the operation of government generally.</w:t>
      </w:r>
      <w:r w:rsidR="00841ACD">
        <w:rPr>
          <w:sz w:val="24"/>
          <w:szCs w:val="24"/>
          <w14:ligatures w14:val="none"/>
        </w:rPr>
        <w:t xml:space="preserve"> </w:t>
      </w:r>
      <w:r w:rsidRPr="00251C41">
        <w:rPr>
          <w:sz w:val="24"/>
          <w:szCs w:val="24"/>
          <w14:ligatures w14:val="none"/>
        </w:rPr>
        <w:t>It is likewise without question that FOIA specifically authorizes public bodies to charge for the production of records. Keep in mind that the public's right to know</w:t>
      </w:r>
      <w:r w:rsidR="00885E5A">
        <w:rPr>
          <w:sz w:val="24"/>
          <w:szCs w:val="24"/>
          <w14:ligatures w14:val="none"/>
        </w:rPr>
        <w:t>,</w:t>
      </w:r>
      <w:r w:rsidRPr="00251C41">
        <w:rPr>
          <w:sz w:val="24"/>
          <w:szCs w:val="24"/>
          <w14:ligatures w14:val="none"/>
        </w:rPr>
        <w:t xml:space="preserve"> as expressed in FOIA</w:t>
      </w:r>
      <w:r w:rsidR="00885E5A">
        <w:rPr>
          <w:sz w:val="24"/>
          <w:szCs w:val="24"/>
          <w14:ligatures w14:val="none"/>
        </w:rPr>
        <w:t>,</w:t>
      </w:r>
      <w:r w:rsidRPr="00251C41">
        <w:rPr>
          <w:sz w:val="24"/>
          <w:szCs w:val="24"/>
          <w14:ligatures w14:val="none"/>
        </w:rPr>
        <w:t xml:space="preserve"> is no less than the everyday application of a government of, by, and for the </w:t>
      </w:r>
      <w:r w:rsidRPr="000A7FA9">
        <w:rPr>
          <w:iCs/>
          <w:sz w:val="24"/>
          <w:szCs w:val="24"/>
          <w14:ligatures w14:val="none"/>
        </w:rPr>
        <w:t>people</w:t>
      </w:r>
      <w:r w:rsidRPr="000A7FA9">
        <w:rPr>
          <w:sz w:val="24"/>
          <w:szCs w:val="24"/>
          <w14:ligatures w14:val="none"/>
        </w:rPr>
        <w:t>.</w:t>
      </w:r>
    </w:p>
    <w:p w14:paraId="6C445712" w14:textId="1B1E3BA6" w:rsidR="0076706C" w:rsidRDefault="0076706C" w:rsidP="00CD0076">
      <w:pPr>
        <w:widowControl w:val="0"/>
        <w:spacing w:before="120"/>
        <w:ind w:firstLine="720"/>
        <w:rPr>
          <w:sz w:val="24"/>
          <w:szCs w:val="24"/>
          <w14:ligatures w14:val="none"/>
        </w:rPr>
      </w:pPr>
      <w:r w:rsidRPr="00251C41">
        <w:rPr>
          <w:sz w:val="24"/>
          <w:szCs w:val="24"/>
          <w14:ligatures w14:val="none"/>
        </w:rPr>
        <w:t>This document provides guidance</w:t>
      </w:r>
      <w:r w:rsidR="00F2310F">
        <w:rPr>
          <w:sz w:val="24"/>
          <w:szCs w:val="24"/>
          <w14:ligatures w14:val="none"/>
        </w:rPr>
        <w:t xml:space="preserve"> regarding</w:t>
      </w:r>
      <w:r w:rsidRPr="00251C41">
        <w:rPr>
          <w:sz w:val="24"/>
          <w:szCs w:val="24"/>
          <w14:ligatures w14:val="none"/>
        </w:rPr>
        <w:t xml:space="preserve"> how to correctly assess charges under FOIA to ensure compliance with the letter and spirit of the law. It also attempts to set appropriate expectations for requesters. A requester has the obligation to be reasonably specific in making a request.</w:t>
      </w:r>
      <w:r w:rsidR="00841ACD">
        <w:rPr>
          <w:sz w:val="24"/>
          <w:szCs w:val="24"/>
          <w14:ligatures w14:val="none"/>
        </w:rPr>
        <w:t xml:space="preserve"> </w:t>
      </w:r>
      <w:r w:rsidRPr="00251C41">
        <w:rPr>
          <w:sz w:val="24"/>
          <w:szCs w:val="24"/>
          <w14:ligatures w14:val="none"/>
        </w:rPr>
        <w:t>Charges are often the means by which a request becomes even more specific</w:t>
      </w:r>
      <w:r w:rsidR="004C4266">
        <w:rPr>
          <w:sz w:val="24"/>
          <w:szCs w:val="24"/>
          <w14:ligatures w14:val="none"/>
        </w:rPr>
        <w:t>, as narrowing the scope of a broad request can often result in significantly lower costs</w:t>
      </w:r>
      <w:r w:rsidRPr="00251C41">
        <w:rPr>
          <w:sz w:val="24"/>
          <w:szCs w:val="24"/>
          <w14:ligatures w14:val="none"/>
        </w:rPr>
        <w:t>.</w:t>
      </w:r>
      <w:r w:rsidR="00841ACD">
        <w:rPr>
          <w:sz w:val="24"/>
          <w:szCs w:val="24"/>
          <w14:ligatures w14:val="none"/>
        </w:rPr>
        <w:t xml:space="preserve"> </w:t>
      </w:r>
      <w:r w:rsidRPr="00251C41">
        <w:rPr>
          <w:sz w:val="24"/>
          <w:szCs w:val="24"/>
          <w14:ligatures w14:val="none"/>
        </w:rPr>
        <w:t>It cannot be overstated that clear communication during the process of a FOIA request can alleviate the frustration and avoid the adversarial posture that often results.</w:t>
      </w:r>
      <w:r w:rsidR="00841ACD">
        <w:rPr>
          <w:sz w:val="24"/>
          <w:szCs w:val="24"/>
          <w14:ligatures w14:val="none"/>
        </w:rPr>
        <w:t xml:space="preserve"> </w:t>
      </w:r>
      <w:r w:rsidR="00061D83">
        <w:rPr>
          <w:sz w:val="24"/>
          <w:szCs w:val="24"/>
          <w14:ligatures w14:val="none"/>
        </w:rPr>
        <w:t>For example</w:t>
      </w:r>
      <w:r w:rsidRPr="00251C41">
        <w:rPr>
          <w:sz w:val="24"/>
          <w:szCs w:val="24"/>
          <w14:ligatures w14:val="none"/>
        </w:rPr>
        <w:t>, the public body can iden</w:t>
      </w:r>
      <w:r w:rsidR="00061D83">
        <w:rPr>
          <w:sz w:val="24"/>
          <w:szCs w:val="24"/>
          <w14:ligatures w14:val="none"/>
        </w:rPr>
        <w:t>tify the types of records it has, how those records are kept, whether there are particular search parameters that are more effective than others for particular types of records,</w:t>
      </w:r>
      <w:r w:rsidR="004677DA">
        <w:rPr>
          <w:sz w:val="24"/>
          <w:szCs w:val="24"/>
          <w14:ligatures w14:val="none"/>
        </w:rPr>
        <w:t xml:space="preserve"> and</w:t>
      </w:r>
      <w:r w:rsidR="00061D83">
        <w:rPr>
          <w:sz w:val="24"/>
          <w:szCs w:val="24"/>
          <w14:ligatures w14:val="none"/>
        </w:rPr>
        <w:t xml:space="preserve"> whether there may be any additional costs for particular typ</w:t>
      </w:r>
      <w:r w:rsidR="00F36FC8">
        <w:rPr>
          <w:sz w:val="24"/>
          <w:szCs w:val="24"/>
          <w14:ligatures w14:val="none"/>
        </w:rPr>
        <w:t>es of records</w:t>
      </w:r>
      <w:r w:rsidR="00061D83">
        <w:rPr>
          <w:sz w:val="24"/>
          <w:szCs w:val="24"/>
          <w14:ligatures w14:val="none"/>
        </w:rPr>
        <w:t xml:space="preserve"> in order t</w:t>
      </w:r>
      <w:r w:rsidRPr="00251C41">
        <w:rPr>
          <w:sz w:val="24"/>
          <w:szCs w:val="24"/>
          <w14:ligatures w14:val="none"/>
        </w:rPr>
        <w:t xml:space="preserve">o assist the requester in </w:t>
      </w:r>
      <w:r w:rsidR="00061D83">
        <w:rPr>
          <w:sz w:val="24"/>
          <w:szCs w:val="24"/>
          <w14:ligatures w14:val="none"/>
        </w:rPr>
        <w:t>deciding what records to seek</w:t>
      </w:r>
      <w:r w:rsidRPr="00251C41">
        <w:rPr>
          <w:sz w:val="24"/>
          <w:szCs w:val="24"/>
          <w14:ligatures w14:val="none"/>
        </w:rPr>
        <w:t>.</w:t>
      </w:r>
      <w:r w:rsidR="00841ACD">
        <w:rPr>
          <w:sz w:val="24"/>
          <w:szCs w:val="24"/>
          <w14:ligatures w14:val="none"/>
        </w:rPr>
        <w:t xml:space="preserve"> </w:t>
      </w:r>
      <w:r w:rsidR="004C4266">
        <w:rPr>
          <w:sz w:val="24"/>
          <w:szCs w:val="24"/>
          <w14:ligatures w14:val="none"/>
        </w:rPr>
        <w:t>Clear</w:t>
      </w:r>
      <w:r w:rsidR="00062113">
        <w:rPr>
          <w:sz w:val="24"/>
          <w:szCs w:val="24"/>
          <w14:ligatures w14:val="none"/>
        </w:rPr>
        <w:t xml:space="preserve"> communication facilitates</w:t>
      </w:r>
      <w:r w:rsidR="00061D83">
        <w:rPr>
          <w:sz w:val="24"/>
          <w:szCs w:val="24"/>
          <w14:ligatures w14:val="none"/>
        </w:rPr>
        <w:t xml:space="preserve"> agreements</w:t>
      </w:r>
      <w:r w:rsidR="004C4266">
        <w:rPr>
          <w:sz w:val="24"/>
          <w:szCs w:val="24"/>
          <w14:ligatures w14:val="none"/>
        </w:rPr>
        <w:t xml:space="preserve"> between requesters and public bodies</w:t>
      </w:r>
      <w:r w:rsidR="00DD4F15">
        <w:rPr>
          <w:sz w:val="24"/>
          <w:szCs w:val="24"/>
          <w14:ligatures w14:val="none"/>
        </w:rPr>
        <w:t xml:space="preserve"> regarding records requests</w:t>
      </w:r>
      <w:r w:rsidR="00061D83">
        <w:rPr>
          <w:sz w:val="24"/>
          <w:szCs w:val="24"/>
          <w14:ligatures w14:val="none"/>
        </w:rPr>
        <w:t xml:space="preserve"> to</w:t>
      </w:r>
      <w:r w:rsidR="004C4266">
        <w:rPr>
          <w:sz w:val="24"/>
          <w:szCs w:val="24"/>
          <w14:ligatures w14:val="none"/>
        </w:rPr>
        <w:t xml:space="preserve"> save time and money for all parties</w:t>
      </w:r>
      <w:r w:rsidR="00061D83">
        <w:rPr>
          <w:sz w:val="24"/>
          <w:szCs w:val="24"/>
          <w14:ligatures w14:val="none"/>
        </w:rPr>
        <w:t xml:space="preserve"> while still satisfying the basic purpose of FOIA to keep the people informed about what their government is doing</w:t>
      </w:r>
      <w:r w:rsidRPr="00251C41">
        <w:rPr>
          <w:sz w:val="24"/>
          <w:szCs w:val="24"/>
          <w14:ligatures w14:val="none"/>
        </w:rPr>
        <w:t>.</w:t>
      </w:r>
    </w:p>
    <w:p w14:paraId="7A95C3FF" w14:textId="23F30EDB" w:rsidR="00A7778B" w:rsidRDefault="00A7778B" w:rsidP="005C129F">
      <w:pPr>
        <w:spacing w:before="120"/>
        <w:rPr>
          <w:sz w:val="24"/>
          <w:szCs w:val="24"/>
          <w14:ligatures w14:val="none"/>
        </w:rPr>
      </w:pPr>
      <w:r w:rsidRPr="00A7778B">
        <w:rPr>
          <w:sz w:val="24"/>
          <w:szCs w:val="24"/>
          <w14:ligatures w14:val="none"/>
        </w:rPr>
        <w:t xml:space="preserve">For more </w:t>
      </w:r>
      <w:r>
        <w:rPr>
          <w:sz w:val="24"/>
          <w:szCs w:val="24"/>
          <w14:ligatures w14:val="none"/>
        </w:rPr>
        <w:t>information on the procedural rules for</w:t>
      </w:r>
      <w:r w:rsidR="00CD05E1">
        <w:rPr>
          <w:sz w:val="24"/>
          <w:szCs w:val="24"/>
          <w14:ligatures w14:val="none"/>
        </w:rPr>
        <w:t xml:space="preserve"> requesting</w:t>
      </w:r>
      <w:r>
        <w:rPr>
          <w:sz w:val="24"/>
          <w:szCs w:val="24"/>
          <w14:ligatures w14:val="none"/>
        </w:rPr>
        <w:t xml:space="preserve"> and responding to requests</w:t>
      </w:r>
      <w:r w:rsidRPr="00A7778B">
        <w:rPr>
          <w:sz w:val="24"/>
          <w:szCs w:val="24"/>
          <w14:ligatures w14:val="none"/>
        </w:rPr>
        <w:t xml:space="preserve"> for public records, see</w:t>
      </w:r>
      <w:r w:rsidR="00CD05E1">
        <w:rPr>
          <w:sz w:val="24"/>
          <w:szCs w:val="24"/>
          <w14:ligatures w14:val="none"/>
        </w:rPr>
        <w:t xml:space="preserve"> the</w:t>
      </w:r>
      <w:r w:rsidRPr="00A7778B">
        <w:rPr>
          <w:sz w:val="24"/>
          <w:szCs w:val="24"/>
          <w14:ligatures w14:val="none"/>
        </w:rPr>
        <w:t xml:space="preserve"> separate guide "</w:t>
      </w:r>
      <w:r>
        <w:rPr>
          <w:sz w:val="24"/>
          <w:szCs w:val="24"/>
          <w14:ligatures w14:val="none"/>
        </w:rPr>
        <w:t>Access to Public Records</w:t>
      </w:r>
      <w:r w:rsidR="00CD05E1" w:rsidRPr="00B00C62">
        <w:rPr>
          <w:sz w:val="24"/>
          <w:szCs w:val="24"/>
          <w14:ligatures w14:val="none"/>
        </w:rPr>
        <w:t xml:space="preserve"> Under the Virginia Freedom of Information Act</w:t>
      </w:r>
      <w:r w:rsidRPr="00A7778B">
        <w:rPr>
          <w:sz w:val="24"/>
          <w:szCs w:val="24"/>
          <w14:ligatures w14:val="none"/>
        </w:rPr>
        <w:t>"</w:t>
      </w:r>
      <w:r w:rsidR="00CD05E1" w:rsidRPr="00B00C62">
        <w:rPr>
          <w:sz w:val="24"/>
          <w:szCs w:val="24"/>
          <w14:ligatures w14:val="none"/>
        </w:rPr>
        <w:t xml:space="preserve"> available on the FOIA Council website</w:t>
      </w:r>
      <w:r w:rsidR="007E328E">
        <w:rPr>
          <w:sz w:val="24"/>
          <w:szCs w:val="24"/>
          <w14:ligatures w14:val="none"/>
        </w:rPr>
        <w:t>.</w:t>
      </w:r>
    </w:p>
    <w:p w14:paraId="14CD3372" w14:textId="71C8E237" w:rsidR="0076706C" w:rsidRPr="007E328E" w:rsidRDefault="00A7778B" w:rsidP="007E328E">
      <w:pPr>
        <w:spacing w:before="120"/>
        <w:rPr>
          <w:sz w:val="24"/>
          <w:szCs w:val="24"/>
          <w14:ligatures w14:val="none"/>
        </w:rPr>
      </w:pPr>
      <w:r w:rsidRPr="00A7778B">
        <w:rPr>
          <w:sz w:val="24"/>
          <w:szCs w:val="24"/>
          <w14:ligatures w14:val="none"/>
        </w:rPr>
        <w:t>For practical tips on</w:t>
      </w:r>
      <w:r w:rsidR="007E328E">
        <w:rPr>
          <w:sz w:val="24"/>
          <w:szCs w:val="24"/>
          <w14:ligatures w14:val="none"/>
        </w:rPr>
        <w:t xml:space="preserve"> requesting</w:t>
      </w:r>
      <w:r w:rsidRPr="00A7778B">
        <w:rPr>
          <w:sz w:val="24"/>
          <w:szCs w:val="24"/>
          <w14:ligatures w14:val="none"/>
        </w:rPr>
        <w:t xml:space="preserve"> public records, see</w:t>
      </w:r>
      <w:r w:rsidR="007E328E">
        <w:rPr>
          <w:sz w:val="24"/>
          <w:szCs w:val="24"/>
          <w14:ligatures w14:val="none"/>
        </w:rPr>
        <w:t xml:space="preserve"> the</w:t>
      </w:r>
      <w:r w:rsidRPr="00A7778B">
        <w:rPr>
          <w:sz w:val="24"/>
          <w:szCs w:val="24"/>
          <w14:ligatures w14:val="none"/>
        </w:rPr>
        <w:t xml:space="preserve"> separate guide "Best Practices for Mak</w:t>
      </w:r>
      <w:r>
        <w:rPr>
          <w:sz w:val="24"/>
          <w:szCs w:val="24"/>
          <w14:ligatures w14:val="none"/>
        </w:rPr>
        <w:t>ing Requests for Public Records</w:t>
      </w:r>
      <w:r w:rsidRPr="00A7778B">
        <w:rPr>
          <w:sz w:val="24"/>
          <w:szCs w:val="24"/>
          <w14:ligatures w14:val="none"/>
        </w:rPr>
        <w:t>"</w:t>
      </w:r>
      <w:r w:rsidR="007E328E" w:rsidRPr="00B00C62">
        <w:rPr>
          <w:sz w:val="24"/>
          <w:szCs w:val="24"/>
          <w14:ligatures w14:val="none"/>
        </w:rPr>
        <w:t xml:space="preserve"> available on the FOIA Council website.</w:t>
      </w:r>
    </w:p>
    <w:p w14:paraId="1F3B5117" w14:textId="34535389" w:rsidR="0076706C" w:rsidRDefault="0076706C" w:rsidP="00590F4B">
      <w:pPr>
        <w:pStyle w:val="Heading3"/>
        <w:spacing w:before="360"/>
        <w:jc w:val="left"/>
        <w:rPr>
          <w:rFonts w:ascii="Times New Roman" w:hAnsi="Times New Roman"/>
          <w:color w:val="008080"/>
          <w:sz w:val="26"/>
          <w:szCs w:val="26"/>
        </w:rPr>
      </w:pPr>
      <w:r w:rsidRPr="00BE36D2">
        <w:rPr>
          <w:rFonts w:ascii="Times New Roman" w:hAnsi="Times New Roman"/>
          <w:color w:val="008080"/>
          <w:sz w:val="26"/>
          <w:szCs w:val="26"/>
        </w:rPr>
        <w:t xml:space="preserve">II. </w:t>
      </w:r>
      <w:r w:rsidR="00692C86" w:rsidRPr="00BE36D2">
        <w:rPr>
          <w:rFonts w:ascii="Times New Roman" w:hAnsi="Times New Roman"/>
          <w:color w:val="008080"/>
          <w:sz w:val="26"/>
          <w:szCs w:val="26"/>
        </w:rPr>
        <w:t xml:space="preserve">What FOIA </w:t>
      </w:r>
      <w:r w:rsidR="0019661B" w:rsidRPr="00BE36D2">
        <w:rPr>
          <w:rFonts w:ascii="Times New Roman" w:hAnsi="Times New Roman"/>
          <w:color w:val="008080"/>
          <w:sz w:val="26"/>
          <w:szCs w:val="26"/>
        </w:rPr>
        <w:t>Says About Charges (Statutory Provisions</w:t>
      </w:r>
      <w:r w:rsidR="007873EE" w:rsidRPr="00BE36D2">
        <w:rPr>
          <w:rFonts w:ascii="Times New Roman" w:hAnsi="Times New Roman"/>
          <w:color w:val="008080"/>
          <w:sz w:val="26"/>
          <w:szCs w:val="26"/>
        </w:rPr>
        <w:t>)</w:t>
      </w:r>
    </w:p>
    <w:p w14:paraId="7BB86BAF" w14:textId="75EE847B" w:rsidR="009A348F" w:rsidRPr="009A348F" w:rsidRDefault="009A348F" w:rsidP="005C129F">
      <w:pPr>
        <w:spacing w:before="120"/>
        <w:jc w:val="both"/>
        <w:outlineLvl w:val="0"/>
        <w:rPr>
          <w:b/>
          <w:i/>
          <w:color w:val="008080"/>
          <w:kern w:val="0"/>
          <w:sz w:val="26"/>
          <w:szCs w:val="26"/>
          <w14:ligatures w14:val="none"/>
          <w14:cntxtAlts w14:val="0"/>
        </w:rPr>
      </w:pPr>
      <w:r w:rsidRPr="009A348F">
        <w:rPr>
          <w:b/>
          <w:i/>
          <w:color w:val="008080"/>
          <w:kern w:val="0"/>
          <w:sz w:val="26"/>
          <w:szCs w:val="26"/>
          <w14:ligatures w14:val="none"/>
          <w14:cntxtAlts w14:val="0"/>
        </w:rPr>
        <w:t>Notification requirements (subsection F of § 2.2-3704):</w:t>
      </w:r>
    </w:p>
    <w:p w14:paraId="374D8F4B" w14:textId="1E1EA80E" w:rsidR="00C30C03" w:rsidRDefault="007B608F" w:rsidP="009E58E6">
      <w:pPr>
        <w:pStyle w:val="ListParagraph"/>
        <w:widowControl w:val="0"/>
        <w:numPr>
          <w:ilvl w:val="0"/>
          <w:numId w:val="4"/>
        </w:numPr>
        <w:spacing w:before="60"/>
        <w:contextualSpacing w:val="0"/>
        <w:rPr>
          <w:sz w:val="24"/>
          <w:szCs w:val="24"/>
          <w14:ligatures w14:val="none"/>
        </w:rPr>
      </w:pPr>
      <w:r w:rsidRPr="00C572B3">
        <w:rPr>
          <w:sz w:val="24"/>
          <w:szCs w:val="24"/>
          <w14:ligatures w14:val="none"/>
        </w:rPr>
        <w:t>Subsection F of § 2.2-3704 states the following: "</w:t>
      </w:r>
      <w:r w:rsidR="00221338" w:rsidRPr="00C572B3">
        <w:rPr>
          <w:sz w:val="24"/>
          <w:szCs w:val="24"/>
          <w14:ligatures w14:val="none"/>
        </w:rPr>
        <w:t>Prior to conducting a search for records, the public body shall notify the requester in writing that the public body may make reasonable charges not to exceed its actual cost incurred in accessing, duplicating, supplying, or searching for requested records and inquire of the requester whether he would like to request a cost estimate in advance of the supplying of the requested records.</w:t>
      </w:r>
      <w:r w:rsidRPr="00C572B3">
        <w:rPr>
          <w:sz w:val="24"/>
          <w:szCs w:val="24"/>
          <w14:ligatures w14:val="none"/>
        </w:rPr>
        <w:t>"</w:t>
      </w:r>
      <w:r w:rsidR="007873EE" w:rsidRPr="00C572B3">
        <w:rPr>
          <w:sz w:val="24"/>
          <w:szCs w:val="24"/>
          <w14:ligatures w14:val="none"/>
        </w:rPr>
        <w:t xml:space="preserve"> </w:t>
      </w:r>
    </w:p>
    <w:p w14:paraId="02B25E17" w14:textId="0261C403" w:rsidR="009A348F" w:rsidRPr="009A348F" w:rsidRDefault="009A348F" w:rsidP="005C129F">
      <w:pPr>
        <w:spacing w:before="120"/>
        <w:jc w:val="both"/>
        <w:outlineLvl w:val="0"/>
        <w:rPr>
          <w:b/>
          <w:i/>
          <w:color w:val="008080"/>
          <w:kern w:val="0"/>
          <w:sz w:val="26"/>
          <w:szCs w:val="26"/>
          <w14:ligatures w14:val="none"/>
          <w14:cntxtAlts w14:val="0"/>
        </w:rPr>
      </w:pPr>
      <w:r w:rsidRPr="009A348F">
        <w:rPr>
          <w:b/>
          <w:i/>
          <w:color w:val="008080"/>
          <w:kern w:val="0"/>
          <w:sz w:val="26"/>
          <w:szCs w:val="26"/>
          <w14:ligatures w14:val="none"/>
          <w14:cntxtAlts w14:val="0"/>
        </w:rPr>
        <w:t>Rights and responsibilities statement (subsection A of § 2.2-3704.1):</w:t>
      </w:r>
    </w:p>
    <w:p w14:paraId="39533212" w14:textId="17B9C241" w:rsidR="007873EE" w:rsidRPr="00CE4F84" w:rsidRDefault="007248A6" w:rsidP="009E58E6">
      <w:pPr>
        <w:pStyle w:val="ListParagraph"/>
        <w:widowControl w:val="0"/>
        <w:numPr>
          <w:ilvl w:val="0"/>
          <w:numId w:val="4"/>
        </w:numPr>
        <w:spacing w:before="60"/>
        <w:contextualSpacing w:val="0"/>
        <w:rPr>
          <w:sz w:val="24"/>
          <w:szCs w:val="24"/>
          <w14:ligatures w14:val="none"/>
        </w:rPr>
      </w:pPr>
      <w:r w:rsidRPr="00CE4F84">
        <w:rPr>
          <w:sz w:val="24"/>
          <w:szCs w:val="24"/>
          <w14:ligatures w14:val="none"/>
        </w:rPr>
        <w:t>According to subsection A of § 2.2-3704.1</w:t>
      </w:r>
      <w:r w:rsidR="00131C2D">
        <w:rPr>
          <w:sz w:val="24"/>
          <w:szCs w:val="24"/>
          <w14:ligatures w14:val="none"/>
        </w:rPr>
        <w:t>,</w:t>
      </w:r>
      <w:r w:rsidRPr="00CE4F84">
        <w:rPr>
          <w:sz w:val="24"/>
          <w:szCs w:val="24"/>
          <w14:ligatures w14:val="none"/>
        </w:rPr>
        <w:t xml:space="preserve"> </w:t>
      </w:r>
      <w:r w:rsidR="0015584C" w:rsidRPr="00CE4F84">
        <w:rPr>
          <w:sz w:val="24"/>
          <w:szCs w:val="24"/>
          <w14:ligatures w14:val="none"/>
        </w:rPr>
        <w:t>"</w:t>
      </w:r>
      <w:r w:rsidR="00DD4F15">
        <w:rPr>
          <w:sz w:val="24"/>
          <w:szCs w:val="24"/>
          <w14:ligatures w14:val="none"/>
        </w:rPr>
        <w:t>[</w:t>
      </w:r>
      <w:r w:rsidR="0015584C" w:rsidRPr="00CE4F84">
        <w:rPr>
          <w:sz w:val="24"/>
          <w:szCs w:val="24"/>
          <w14:ligatures w14:val="none"/>
        </w:rPr>
        <w:t>a</w:t>
      </w:r>
      <w:r w:rsidR="00DD4F15">
        <w:rPr>
          <w:sz w:val="24"/>
          <w:szCs w:val="24"/>
          <w14:ligatures w14:val="none"/>
        </w:rPr>
        <w:t>]</w:t>
      </w:r>
      <w:r w:rsidR="0015584C" w:rsidRPr="00CE4F84">
        <w:rPr>
          <w:sz w:val="24"/>
          <w:szCs w:val="24"/>
          <w14:ligatures w14:val="none"/>
        </w:rPr>
        <w:t>ll</w:t>
      </w:r>
      <w:r w:rsidR="007873EE" w:rsidRPr="00CE4F84">
        <w:rPr>
          <w:sz w:val="24"/>
          <w:szCs w:val="24"/>
          <w14:ligatures w14:val="none"/>
        </w:rPr>
        <w:t xml:space="preserve"> state public bodies subject to FOIA, any county or city, any town with a population of more than 250, and any school board shall</w:t>
      </w:r>
      <w:r w:rsidR="00FE68BC">
        <w:rPr>
          <w:sz w:val="24"/>
          <w:szCs w:val="24"/>
          <w14:ligatures w14:val="none"/>
        </w:rPr>
        <w:t>"</w:t>
      </w:r>
      <w:r w:rsidR="007873EE" w:rsidRPr="00CE4F84">
        <w:rPr>
          <w:sz w:val="24"/>
          <w:szCs w:val="24"/>
          <w14:ligatures w14:val="none"/>
        </w:rPr>
        <w:t xml:space="preserve"> post a rights a</w:t>
      </w:r>
      <w:r w:rsidR="004812C0" w:rsidRPr="00CE4F84">
        <w:rPr>
          <w:sz w:val="24"/>
          <w:szCs w:val="24"/>
          <w14:ligatures w14:val="none"/>
        </w:rPr>
        <w:t xml:space="preserve">nd responsibilities statement. </w:t>
      </w:r>
      <w:r w:rsidR="007873EE" w:rsidRPr="00CE4F84">
        <w:rPr>
          <w:sz w:val="24"/>
          <w:szCs w:val="24"/>
          <w14:ligatures w14:val="none"/>
        </w:rPr>
        <w:t>Among other information,</w:t>
      </w:r>
      <w:r w:rsidR="005F37C2" w:rsidRPr="00CE4F84">
        <w:rPr>
          <w:sz w:val="24"/>
          <w:szCs w:val="24"/>
          <w14:ligatures w14:val="none"/>
        </w:rPr>
        <w:t xml:space="preserve"> subdivis</w:t>
      </w:r>
      <w:r w:rsidR="000C69DF">
        <w:rPr>
          <w:sz w:val="24"/>
          <w:szCs w:val="24"/>
          <w14:ligatures w14:val="none"/>
        </w:rPr>
        <w:t>ions A 6 and</w:t>
      </w:r>
      <w:r w:rsidR="0015584C" w:rsidRPr="00CE4F84">
        <w:rPr>
          <w:sz w:val="24"/>
          <w:szCs w:val="24"/>
          <w14:ligatures w14:val="none"/>
        </w:rPr>
        <w:t xml:space="preserve"> 7 provide that</w:t>
      </w:r>
      <w:r w:rsidR="007873EE" w:rsidRPr="00CE4F84">
        <w:rPr>
          <w:sz w:val="24"/>
          <w:szCs w:val="24"/>
          <w14:ligatures w14:val="none"/>
        </w:rPr>
        <w:t xml:space="preserve"> the statement must contain the following items:</w:t>
      </w:r>
    </w:p>
    <w:p w14:paraId="34A51EDC" w14:textId="700443BB" w:rsidR="007873EE" w:rsidRPr="007873EE" w:rsidRDefault="00967DC2" w:rsidP="008B381E">
      <w:pPr>
        <w:pStyle w:val="ListParagraph"/>
        <w:widowControl w:val="0"/>
        <w:numPr>
          <w:ilvl w:val="1"/>
          <w:numId w:val="4"/>
        </w:numPr>
        <w:spacing w:before="60"/>
        <w:contextualSpacing w:val="0"/>
        <w:rPr>
          <w:sz w:val="24"/>
          <w:szCs w:val="24"/>
          <w14:ligatures w14:val="none"/>
        </w:rPr>
      </w:pPr>
      <w:r>
        <w:rPr>
          <w:sz w:val="24"/>
          <w:szCs w:val="24"/>
          <w14:ligatures w14:val="none"/>
        </w:rPr>
        <w:t xml:space="preserve">6. </w:t>
      </w:r>
      <w:r w:rsidR="007873EE" w:rsidRPr="007873EE">
        <w:rPr>
          <w:sz w:val="24"/>
          <w:szCs w:val="24"/>
          <w14:ligatures w14:val="none"/>
        </w:rPr>
        <w:t>The following statement: "A public body may make reasonable charges not to exceed its actual cost incurred in accessing, duplicating, supplying, or searching for the requested records and shall make all reasonable efforts to supply the requested records at the lowest possible cost. No public body shall impose any extraneous, intermediary, or surplus fees or expenses to recoup the general costs associated with creating or maintaining records or transacting the general business of the public body. Any duplicating fee charged by a public body shall not exceed the actual cost of duplication. Prior to conducting a search for records, the public body shall notify the requester in writing that the public body may make reasonable charges not to exceed its actual cost incurred in accessing, duplicating, supplying, or searching for requested records and inquire of the requester whether he would like to request a cost estimate in advance of the supplying of the requested records as set forth in subsection F of § 2.2-3704 of the Code of Virginia."; and</w:t>
      </w:r>
    </w:p>
    <w:p w14:paraId="03D787CE" w14:textId="6B0F599C" w:rsidR="00AD7088" w:rsidRDefault="00967DC2" w:rsidP="00AD7088">
      <w:pPr>
        <w:pStyle w:val="ListParagraph"/>
        <w:keepLines/>
        <w:numPr>
          <w:ilvl w:val="1"/>
          <w:numId w:val="4"/>
        </w:numPr>
        <w:spacing w:before="60"/>
        <w:contextualSpacing w:val="0"/>
        <w:rPr>
          <w:sz w:val="24"/>
          <w:szCs w:val="24"/>
          <w14:ligatures w14:val="none"/>
        </w:rPr>
      </w:pPr>
      <w:r>
        <w:rPr>
          <w:sz w:val="24"/>
          <w:szCs w:val="24"/>
          <w14:ligatures w14:val="none"/>
        </w:rPr>
        <w:t xml:space="preserve">7. </w:t>
      </w:r>
      <w:r w:rsidR="007873EE" w:rsidRPr="007873EE">
        <w:rPr>
          <w:sz w:val="24"/>
          <w:szCs w:val="24"/>
          <w14:ligatures w14:val="none"/>
        </w:rPr>
        <w:t>A written policy (i) explaining how the public body assesses charges for accessing or searching for requested records and (ii) noting the current fee charged, if any, for accessing and searching for such requested records.</w:t>
      </w:r>
    </w:p>
    <w:p w14:paraId="46EDA4B7" w14:textId="56D5CC61" w:rsidR="00AD7088" w:rsidRPr="009E58E6" w:rsidRDefault="00AD7088" w:rsidP="009E58E6">
      <w:pPr>
        <w:spacing w:before="120"/>
        <w:jc w:val="both"/>
        <w:outlineLvl w:val="0"/>
        <w:rPr>
          <w:b/>
          <w:i/>
          <w:color w:val="008080"/>
          <w:kern w:val="0"/>
          <w:sz w:val="26"/>
          <w:szCs w:val="26"/>
          <w14:ligatures w14:val="none"/>
          <w14:cntxtAlts w14:val="0"/>
        </w:rPr>
      </w:pPr>
      <w:r w:rsidRPr="009E58E6">
        <w:rPr>
          <w:b/>
          <w:i/>
          <w:color w:val="008080"/>
          <w:kern w:val="0"/>
          <w:sz w:val="26"/>
          <w:szCs w:val="26"/>
          <w14:ligatures w14:val="none"/>
          <w14:cntxtAlts w14:val="0"/>
        </w:rPr>
        <w:t>Cost estimates (subsection F of § 2.2-3704):</w:t>
      </w:r>
    </w:p>
    <w:p w14:paraId="6006EAD3" w14:textId="763B2233" w:rsidR="00811693" w:rsidRDefault="001E0469" w:rsidP="008B381E">
      <w:pPr>
        <w:pStyle w:val="ListParagraph"/>
        <w:widowControl w:val="0"/>
        <w:numPr>
          <w:ilvl w:val="0"/>
          <w:numId w:val="8"/>
        </w:numPr>
        <w:spacing w:before="60"/>
        <w:contextualSpacing w:val="0"/>
        <w:rPr>
          <w:sz w:val="24"/>
          <w:szCs w:val="24"/>
          <w14:ligatures w14:val="none"/>
        </w:rPr>
      </w:pPr>
      <w:r w:rsidRPr="00CE4F84">
        <w:rPr>
          <w:sz w:val="24"/>
          <w:szCs w:val="24"/>
          <w14:ligatures w14:val="none"/>
        </w:rPr>
        <w:t>As stated above, requesters must be notified of their right to g</w:t>
      </w:r>
      <w:r w:rsidR="00A43D12" w:rsidRPr="00CE4F84">
        <w:rPr>
          <w:sz w:val="24"/>
          <w:szCs w:val="24"/>
          <w14:ligatures w14:val="none"/>
        </w:rPr>
        <w:t>et a cost estimate in advance.</w:t>
      </w:r>
      <w:r w:rsidR="005F37C2" w:rsidRPr="00CE4F84">
        <w:rPr>
          <w:sz w:val="24"/>
          <w:szCs w:val="24"/>
          <w14:ligatures w14:val="none"/>
        </w:rPr>
        <w:t xml:space="preserve"> Subsection F of § 2.2-3704 provides that "</w:t>
      </w:r>
      <w:r w:rsidR="00967DC2">
        <w:rPr>
          <w:sz w:val="24"/>
          <w:szCs w:val="24"/>
          <w14:ligatures w14:val="none"/>
        </w:rPr>
        <w:t>[</w:t>
      </w:r>
      <w:r w:rsidR="005F37C2" w:rsidRPr="00CE4F84">
        <w:rPr>
          <w:sz w:val="24"/>
          <w:szCs w:val="24"/>
          <w14:ligatures w14:val="none"/>
        </w:rPr>
        <w:t>t</w:t>
      </w:r>
      <w:r w:rsidR="00967DC2">
        <w:rPr>
          <w:sz w:val="24"/>
          <w:szCs w:val="24"/>
          <w14:ligatures w14:val="none"/>
        </w:rPr>
        <w:t>]</w:t>
      </w:r>
      <w:r w:rsidR="005F37C2" w:rsidRPr="00CE4F84">
        <w:rPr>
          <w:sz w:val="24"/>
          <w:szCs w:val="24"/>
          <w14:ligatures w14:val="none"/>
        </w:rPr>
        <w:t>he</w:t>
      </w:r>
      <w:r w:rsidRPr="00CE4F84">
        <w:rPr>
          <w:sz w:val="24"/>
          <w:szCs w:val="24"/>
          <w14:ligatures w14:val="none"/>
        </w:rPr>
        <w:t xml:space="preserve"> public body shall provide the requester with a cost estimate if requested. The period within which the public body shall respond under this section shall be tolled for the amount of time that elapses between notice of the cost estimate and the response of the requester. If the public body receives no response from the requester within 30 days of sending the cost estimate, the request shall be deemed to be withdrawn. Any costs incurred by the public body in estimating the cost of supplying the requested records shall be applied toward the overall charges to be paid by the requester for the supplying of such requested records.</w:t>
      </w:r>
      <w:r w:rsidR="00CE6293" w:rsidRPr="00CE4F84">
        <w:rPr>
          <w:sz w:val="24"/>
          <w:szCs w:val="24"/>
          <w14:ligatures w14:val="none"/>
        </w:rPr>
        <w:t>"</w:t>
      </w:r>
      <w:r w:rsidR="00811693" w:rsidRPr="00CE4F84">
        <w:rPr>
          <w:sz w:val="24"/>
          <w:szCs w:val="24"/>
          <w14:ligatures w14:val="none"/>
        </w:rPr>
        <w:t xml:space="preserve"> </w:t>
      </w:r>
    </w:p>
    <w:p w14:paraId="70F604D1" w14:textId="16C336FC" w:rsidR="00AD7088" w:rsidRPr="009E58E6" w:rsidRDefault="00AD7088" w:rsidP="009E58E6">
      <w:pPr>
        <w:spacing w:before="120"/>
        <w:jc w:val="both"/>
        <w:outlineLvl w:val="0"/>
        <w:rPr>
          <w:b/>
          <w:i/>
          <w:color w:val="008080"/>
          <w:kern w:val="0"/>
          <w:sz w:val="26"/>
          <w:szCs w:val="26"/>
          <w14:ligatures w14:val="none"/>
          <w14:cntxtAlts w14:val="0"/>
        </w:rPr>
      </w:pPr>
      <w:r w:rsidRPr="009E58E6">
        <w:rPr>
          <w:b/>
          <w:i/>
          <w:color w:val="008080"/>
          <w:kern w:val="0"/>
          <w:sz w:val="26"/>
          <w:szCs w:val="26"/>
          <w14:ligatures w14:val="none"/>
          <w14:cntxtAlts w14:val="0"/>
        </w:rPr>
        <w:t>Advance deposits (subsection H of § 2.2-3704):</w:t>
      </w:r>
    </w:p>
    <w:p w14:paraId="07E562EB" w14:textId="719FA106" w:rsidR="00911D4E" w:rsidRPr="00336C0A" w:rsidRDefault="00CE6293" w:rsidP="008B381E">
      <w:pPr>
        <w:pStyle w:val="ListParagraph"/>
        <w:widowControl w:val="0"/>
        <w:numPr>
          <w:ilvl w:val="0"/>
          <w:numId w:val="8"/>
        </w:numPr>
        <w:spacing w:before="60"/>
        <w:contextualSpacing w:val="0"/>
        <w:rPr>
          <w:sz w:val="24"/>
          <w:szCs w:val="24"/>
          <w:u w:val="single"/>
          <w14:ligatures w14:val="none"/>
        </w:rPr>
      </w:pPr>
      <w:r w:rsidRPr="00CE4F84">
        <w:rPr>
          <w:sz w:val="24"/>
          <w:szCs w:val="24"/>
          <w14:ligatures w14:val="none"/>
        </w:rPr>
        <w:t>Subsection H of § 2.2-3704 provides that "</w:t>
      </w:r>
      <w:r w:rsidR="00336C0A">
        <w:rPr>
          <w:sz w:val="24"/>
          <w:szCs w:val="24"/>
          <w14:ligatures w14:val="none"/>
        </w:rPr>
        <w:t>[i]</w:t>
      </w:r>
      <w:r w:rsidR="00C30C03">
        <w:rPr>
          <w:sz w:val="24"/>
          <w:szCs w:val="24"/>
          <w14:ligatures w14:val="none"/>
        </w:rPr>
        <w:t>n</w:t>
      </w:r>
      <w:r w:rsidR="001E0469" w:rsidRPr="00CE4F84">
        <w:rPr>
          <w:sz w:val="24"/>
          <w:szCs w:val="24"/>
          <w14:ligatures w14:val="none"/>
        </w:rPr>
        <w:t xml:space="preserve"> any case where a public body determines in advance that charges for producing the requested records are likely to exceed $200, the public body may, before continuing to process the request, require the requester to pay a deposit not to exceed the amount of the advance determination. The deposit shall be credited toward the final cost of supplying the requested records. The period within which the public body shall respond under this section shall be tolled for the amount of time that elapses between notice of the advance determination and the response of the requester.</w:t>
      </w:r>
      <w:r w:rsidRPr="00CE4F84">
        <w:rPr>
          <w:sz w:val="24"/>
          <w:szCs w:val="24"/>
          <w14:ligatures w14:val="none"/>
        </w:rPr>
        <w:t>"</w:t>
      </w:r>
      <w:r w:rsidR="00811693" w:rsidRPr="00811693">
        <w:t xml:space="preserve"> </w:t>
      </w:r>
    </w:p>
    <w:p w14:paraId="534A4C07" w14:textId="15CA891E" w:rsidR="00911D4E" w:rsidRDefault="00336C0A" w:rsidP="008B381E">
      <w:pPr>
        <w:pStyle w:val="ListParagraph"/>
        <w:widowControl w:val="0"/>
        <w:numPr>
          <w:ilvl w:val="0"/>
          <w:numId w:val="12"/>
        </w:numPr>
        <w:tabs>
          <w:tab w:val="left" w:pos="1440"/>
        </w:tabs>
        <w:spacing w:before="60"/>
        <w:ind w:left="1440"/>
        <w:contextualSpacing w:val="0"/>
        <w:rPr>
          <w:sz w:val="24"/>
          <w:szCs w:val="24"/>
          <w14:ligatures w14:val="none"/>
        </w:rPr>
      </w:pPr>
      <w:r>
        <w:rPr>
          <w:sz w:val="24"/>
          <w:szCs w:val="24"/>
          <w14:ligatures w14:val="none"/>
        </w:rPr>
        <w:t xml:space="preserve">Note: </w:t>
      </w:r>
      <w:r w:rsidR="00911D4E" w:rsidRPr="00336C0A">
        <w:rPr>
          <w:sz w:val="24"/>
          <w:szCs w:val="24"/>
          <w14:ligatures w14:val="none"/>
        </w:rPr>
        <w:t>If the requester does not ask for a cost estimate and the estimated costs are under $200, there is no basis to demand the money up front or to toll the response time. In such a situation, the public body should provide the records within the usual time limits and, if there are charges, bill the requester at the same time that the records are provided.</w:t>
      </w:r>
    </w:p>
    <w:p w14:paraId="15FAFF18" w14:textId="0270FBD4" w:rsidR="00AD7088" w:rsidRPr="009E58E6" w:rsidRDefault="00AD7088" w:rsidP="009E58E6">
      <w:pPr>
        <w:spacing w:before="120"/>
        <w:jc w:val="both"/>
        <w:outlineLvl w:val="0"/>
        <w:rPr>
          <w:b/>
          <w:i/>
          <w:color w:val="008080"/>
          <w:kern w:val="0"/>
          <w:sz w:val="26"/>
          <w:szCs w:val="26"/>
          <w14:ligatures w14:val="none"/>
          <w14:cntxtAlts w14:val="0"/>
        </w:rPr>
      </w:pPr>
      <w:r w:rsidRPr="009E58E6">
        <w:rPr>
          <w:b/>
          <w:i/>
          <w:color w:val="008080"/>
          <w:kern w:val="0"/>
          <w:sz w:val="26"/>
          <w:szCs w:val="26"/>
          <w14:ligatures w14:val="none"/>
          <w14:cntxtAlts w14:val="0"/>
        </w:rPr>
        <w:t>General cost limits (subsection F of § 2.2-3704):</w:t>
      </w:r>
    </w:p>
    <w:p w14:paraId="71C8EDEE" w14:textId="639D1211" w:rsidR="00C14DD6" w:rsidRDefault="00CE4F84" w:rsidP="008B381E">
      <w:pPr>
        <w:pStyle w:val="ListParagraph"/>
        <w:widowControl w:val="0"/>
        <w:numPr>
          <w:ilvl w:val="0"/>
          <w:numId w:val="9"/>
        </w:numPr>
        <w:spacing w:before="60"/>
        <w:contextualSpacing w:val="0"/>
        <w:rPr>
          <w:sz w:val="24"/>
          <w:szCs w:val="24"/>
          <w14:ligatures w14:val="none"/>
        </w:rPr>
      </w:pPr>
      <w:r w:rsidRPr="00F86D2B">
        <w:rPr>
          <w:sz w:val="24"/>
          <w:szCs w:val="24"/>
          <w14:ligatures w14:val="none"/>
        </w:rPr>
        <w:t>Subsection F of § 2.2-3704 provides that "</w:t>
      </w:r>
      <w:r w:rsidR="00C30C03">
        <w:rPr>
          <w:sz w:val="24"/>
          <w:szCs w:val="24"/>
          <w14:ligatures w14:val="none"/>
        </w:rPr>
        <w:t>[a]</w:t>
      </w:r>
      <w:r w:rsidR="00C14DD6" w:rsidRPr="00F86D2B">
        <w:rPr>
          <w:sz w:val="24"/>
          <w:szCs w:val="24"/>
          <w14:ligatures w14:val="none"/>
        </w:rPr>
        <w:t xml:space="preserve"> public body may make reasonable charges not to exceed its actual cost incurred in accessing, duplicating, supplying, or searching for the requested records and shall make all reasonable efforts to supply the requested records at the lowest possible cost.</w:t>
      </w:r>
      <w:r w:rsidRPr="00F86D2B">
        <w:rPr>
          <w:sz w:val="24"/>
          <w:szCs w:val="24"/>
          <w14:ligatures w14:val="none"/>
        </w:rPr>
        <w:t xml:space="preserve"> </w:t>
      </w:r>
      <w:r w:rsidR="00C14DD6" w:rsidRPr="00F86D2B">
        <w:rPr>
          <w:sz w:val="24"/>
          <w:szCs w:val="24"/>
          <w14:ligatures w14:val="none"/>
        </w:rPr>
        <w:t>No public body may charge any extraneous, intermediary, or surplus fees or expenses to recoup the general costs associated with creating or maintaining records or transacting the general business of the public body.</w:t>
      </w:r>
      <w:r w:rsidRPr="00F86D2B">
        <w:rPr>
          <w:sz w:val="24"/>
          <w:szCs w:val="24"/>
          <w14:ligatures w14:val="none"/>
        </w:rPr>
        <w:t xml:space="preserve"> </w:t>
      </w:r>
      <w:r w:rsidR="00C14DD6" w:rsidRPr="00F86D2B">
        <w:rPr>
          <w:sz w:val="24"/>
          <w:szCs w:val="24"/>
          <w14:ligatures w14:val="none"/>
        </w:rPr>
        <w:t>Any duplicating fee charged by a public body shall not exceed the actual cost of duplication.</w:t>
      </w:r>
      <w:r w:rsidRPr="00F86D2B">
        <w:rPr>
          <w:sz w:val="24"/>
          <w:szCs w:val="24"/>
          <w14:ligatures w14:val="none"/>
        </w:rPr>
        <w:t>"</w:t>
      </w:r>
    </w:p>
    <w:p w14:paraId="086776EA" w14:textId="058CC186" w:rsidR="00D70A3A" w:rsidRPr="00A91DF8" w:rsidRDefault="009E58E6" w:rsidP="00A91DF8">
      <w:pPr>
        <w:spacing w:before="120"/>
        <w:jc w:val="both"/>
        <w:outlineLvl w:val="0"/>
        <w:rPr>
          <w:b/>
          <w:i/>
          <w:color w:val="008080"/>
          <w:kern w:val="0"/>
          <w:sz w:val="26"/>
          <w:szCs w:val="26"/>
          <w14:ligatures w14:val="none"/>
          <w14:cntxtAlts w14:val="0"/>
        </w:rPr>
      </w:pPr>
      <w:r w:rsidRPr="00A91DF8">
        <w:rPr>
          <w:b/>
          <w:i/>
          <w:color w:val="008080"/>
          <w:kern w:val="0"/>
          <w:sz w:val="26"/>
          <w:szCs w:val="26"/>
          <w14:ligatures w14:val="none"/>
          <w14:cntxtAlts w14:val="0"/>
        </w:rPr>
        <w:t>Specific cost limits</w:t>
      </w:r>
      <w:r w:rsidR="0026514F">
        <w:rPr>
          <w:b/>
          <w:i/>
          <w:color w:val="008080"/>
          <w:kern w:val="0"/>
          <w:sz w:val="26"/>
          <w:szCs w:val="26"/>
          <w14:ligatures w14:val="none"/>
          <w14:cntxtAlts w14:val="0"/>
        </w:rPr>
        <w:t xml:space="preserve"> </w:t>
      </w:r>
      <w:r w:rsidRPr="00A91DF8">
        <w:rPr>
          <w:b/>
          <w:i/>
          <w:color w:val="008080"/>
          <w:kern w:val="0"/>
          <w:sz w:val="26"/>
          <w:szCs w:val="26"/>
          <w14:ligatures w14:val="none"/>
          <w14:cntxtAlts w14:val="0"/>
        </w:rPr>
        <w:t>(subsection F of § 2.2-3704):</w:t>
      </w:r>
    </w:p>
    <w:p w14:paraId="38A83CA1" w14:textId="301B9581" w:rsidR="009E58E6" w:rsidRDefault="009E58E6" w:rsidP="008B381E">
      <w:pPr>
        <w:pStyle w:val="ListParagraph"/>
        <w:widowControl w:val="0"/>
        <w:numPr>
          <w:ilvl w:val="0"/>
          <w:numId w:val="9"/>
        </w:numPr>
        <w:spacing w:before="60"/>
        <w:contextualSpacing w:val="0"/>
        <w:rPr>
          <w:sz w:val="24"/>
          <w:szCs w:val="24"/>
          <w14:ligatures w14:val="none"/>
        </w:rPr>
      </w:pPr>
      <w:r w:rsidRPr="00F86D2B">
        <w:rPr>
          <w:i/>
          <w:sz w:val="24"/>
          <w:szCs w:val="24"/>
          <w14:ligatures w14:val="none"/>
        </w:rPr>
        <w:t>Scholastic records</w:t>
      </w:r>
      <w:r w:rsidRPr="00F86D2B">
        <w:rPr>
          <w:sz w:val="24"/>
          <w:szCs w:val="24"/>
          <w14:ligatures w14:val="none"/>
        </w:rPr>
        <w:t>: As of July 1, 2022, certain scholastic records must be provided free of charge to parents or legal guardians of minor students or the students themselves if they are 18 years old or older. Specifically, subsection F of § 2.2-3704 provides that public bodies may charge for public records "[e]xcept with regard to scholastic records requested pursuant to subdivision A 1 of § 2.2-3705.4 that must be made available for inspection pursuant to the federal Family Educational Rights and Privacy Act (20 U.S.C. § 1232g) and such requests for scholastic records by a parent or legal guardian of a minor student or by a student who is 18 years of age or older."</w:t>
      </w:r>
    </w:p>
    <w:p w14:paraId="2D434F8E" w14:textId="68895B99" w:rsidR="002A4B5E" w:rsidRDefault="002A4B5E" w:rsidP="00660DCE">
      <w:pPr>
        <w:pStyle w:val="ListParagraph"/>
        <w:keepLines/>
        <w:numPr>
          <w:ilvl w:val="0"/>
          <w:numId w:val="9"/>
        </w:numPr>
        <w:spacing w:before="60"/>
        <w:contextualSpacing w:val="0"/>
        <w:rPr>
          <w:sz w:val="24"/>
          <w:szCs w:val="24"/>
          <w14:ligatures w14:val="none"/>
        </w:rPr>
      </w:pPr>
      <w:r w:rsidRPr="00D70A3A">
        <w:rPr>
          <w:i/>
          <w:sz w:val="24"/>
          <w:szCs w:val="24"/>
          <w14:ligatures w14:val="none"/>
        </w:rPr>
        <w:t>Geographic information systems/maps</w:t>
      </w:r>
      <w:r w:rsidRPr="00D70A3A">
        <w:rPr>
          <w:sz w:val="24"/>
          <w:szCs w:val="24"/>
          <w14:ligatures w14:val="none"/>
        </w:rPr>
        <w:t>: Subsection F further provides that "</w:t>
      </w:r>
      <w:r>
        <w:rPr>
          <w:sz w:val="24"/>
          <w:szCs w:val="24"/>
          <w14:ligatures w14:val="none"/>
        </w:rPr>
        <w:t>[</w:t>
      </w:r>
      <w:r w:rsidRPr="00D70A3A">
        <w:rPr>
          <w:sz w:val="24"/>
          <w:szCs w:val="24"/>
          <w14:ligatures w14:val="none"/>
        </w:rPr>
        <w:t>t</w:t>
      </w:r>
      <w:r>
        <w:rPr>
          <w:sz w:val="24"/>
          <w:szCs w:val="24"/>
          <w14:ligatures w14:val="none"/>
        </w:rPr>
        <w:t>]</w:t>
      </w:r>
      <w:r w:rsidRPr="00D70A3A">
        <w:rPr>
          <w:sz w:val="24"/>
          <w:szCs w:val="24"/>
          <w14:ligatures w14:val="none"/>
        </w:rPr>
        <w:t>he public body may also make a reasonable charge for the cost incurred in supplying records produced from a geographic information system at the request of anyone other than the owner of the land that is the subject of the request. However, such charges shall not exceed the actual cost to the public body in supplying such records, except that the public body may charge, on a pro rata per acre basis, for the cost of creating topographical maps developed by the public body, for such maps or portions thereof, which encompass a contiguous area greater than 50 acres."</w:t>
      </w:r>
    </w:p>
    <w:p w14:paraId="08741CDF" w14:textId="6CDC6B2A" w:rsidR="00A91DF8" w:rsidRPr="00497461" w:rsidRDefault="00A91DF8" w:rsidP="00497461">
      <w:pPr>
        <w:spacing w:before="120"/>
        <w:jc w:val="both"/>
        <w:outlineLvl w:val="0"/>
        <w:rPr>
          <w:b/>
          <w:i/>
          <w:color w:val="008080"/>
          <w:kern w:val="0"/>
          <w:sz w:val="26"/>
          <w:szCs w:val="26"/>
          <w14:ligatures w14:val="none"/>
          <w14:cntxtAlts w14:val="0"/>
        </w:rPr>
      </w:pPr>
      <w:r w:rsidRPr="00497461">
        <w:rPr>
          <w:b/>
          <w:i/>
          <w:color w:val="008080"/>
          <w:kern w:val="0"/>
          <w:sz w:val="26"/>
          <w:szCs w:val="26"/>
          <w14:ligatures w14:val="none"/>
          <w14:cntxtAlts w14:val="0"/>
        </w:rPr>
        <w:t>Electronic payment option (subsection F of § 2.2-3704):</w:t>
      </w:r>
    </w:p>
    <w:p w14:paraId="74CD2F2E" w14:textId="2CF1684A" w:rsidR="00C14DD6" w:rsidRDefault="00D70A3A" w:rsidP="008B381E">
      <w:pPr>
        <w:pStyle w:val="ListParagraph"/>
        <w:widowControl w:val="0"/>
        <w:numPr>
          <w:ilvl w:val="0"/>
          <w:numId w:val="9"/>
        </w:numPr>
        <w:spacing w:before="60"/>
        <w:contextualSpacing w:val="0"/>
        <w:rPr>
          <w:sz w:val="24"/>
          <w:szCs w:val="24"/>
          <w14:ligatures w14:val="none"/>
        </w:rPr>
      </w:pPr>
      <w:r>
        <w:rPr>
          <w:sz w:val="24"/>
          <w:szCs w:val="24"/>
          <w14:ligatures w14:val="none"/>
        </w:rPr>
        <w:t>Subsection F of § 2.2-3704 also provides for</w:t>
      </w:r>
      <w:r w:rsidR="00FE68BC">
        <w:rPr>
          <w:sz w:val="24"/>
          <w:szCs w:val="24"/>
          <w14:ligatures w14:val="none"/>
        </w:rPr>
        <w:t xml:space="preserve"> an</w:t>
      </w:r>
      <w:r>
        <w:rPr>
          <w:sz w:val="24"/>
          <w:szCs w:val="24"/>
          <w14:ligatures w14:val="none"/>
        </w:rPr>
        <w:t xml:space="preserve"> electronic payment option:</w:t>
      </w:r>
      <w:r w:rsidR="00F86D2B">
        <w:rPr>
          <w:sz w:val="24"/>
          <w:szCs w:val="24"/>
          <w14:ligatures w14:val="none"/>
        </w:rPr>
        <w:t xml:space="preserve"> </w:t>
      </w:r>
      <w:r>
        <w:rPr>
          <w:sz w:val="24"/>
          <w:szCs w:val="24"/>
          <w14:ligatures w14:val="none"/>
        </w:rPr>
        <w:t>"</w:t>
      </w:r>
      <w:r w:rsidR="00C14DD6" w:rsidRPr="00F86D2B">
        <w:rPr>
          <w:sz w:val="24"/>
          <w:szCs w:val="24"/>
          <w14:ligatures w14:val="none"/>
        </w:rPr>
        <w:t>Any local public body that charges for the production of records pursuant to this section may provide an electronic method of payment through which all payments for the production of such records to such locality may be made. For purposes of this</w:t>
      </w:r>
      <w:r w:rsidR="00437758" w:rsidRPr="00F86D2B">
        <w:rPr>
          <w:sz w:val="24"/>
          <w:szCs w:val="24"/>
          <w14:ligatures w14:val="none"/>
        </w:rPr>
        <w:t xml:space="preserve"> </w:t>
      </w:r>
      <w:r w:rsidR="00C14DD6" w:rsidRPr="00F86D2B">
        <w:rPr>
          <w:sz w:val="24"/>
          <w:szCs w:val="24"/>
          <w14:ligatures w14:val="none"/>
        </w:rPr>
        <w:t>subsection, "electronic method of payment" means any kind of noncash payment that does not involve a paper check and includes credit cards, debit cards, direct deposit, direct debit, electronic checks, and payment through the use of telephonic or similar communications.</w:t>
      </w:r>
      <w:r>
        <w:rPr>
          <w:sz w:val="24"/>
          <w:szCs w:val="24"/>
          <w14:ligatures w14:val="none"/>
        </w:rPr>
        <w:t>"</w:t>
      </w:r>
    </w:p>
    <w:p w14:paraId="0009D237" w14:textId="40B6723A" w:rsidR="00A91DF8" w:rsidRPr="0026514F" w:rsidRDefault="00A91DF8" w:rsidP="0026514F">
      <w:pPr>
        <w:spacing w:before="120"/>
        <w:jc w:val="both"/>
        <w:outlineLvl w:val="0"/>
        <w:rPr>
          <w:b/>
          <w:i/>
          <w:color w:val="008080"/>
          <w:kern w:val="0"/>
          <w:sz w:val="26"/>
          <w:szCs w:val="26"/>
          <w14:ligatures w14:val="none"/>
          <w14:cntxtAlts w14:val="0"/>
        </w:rPr>
      </w:pPr>
      <w:r w:rsidRPr="0026514F">
        <w:rPr>
          <w:b/>
          <w:i/>
          <w:color w:val="008080"/>
          <w:kern w:val="0"/>
          <w:sz w:val="26"/>
          <w:szCs w:val="26"/>
          <w14:ligatures w14:val="none"/>
          <w14:cntxtAlts w14:val="0"/>
        </w:rPr>
        <w:t>Collection of past due amounts (subsection I of § 2.2-3704):</w:t>
      </w:r>
    </w:p>
    <w:p w14:paraId="05D2BF96" w14:textId="4D4D2059" w:rsidR="0076706C" w:rsidRPr="00590F4B" w:rsidRDefault="00D70A3A" w:rsidP="0076706C">
      <w:pPr>
        <w:pStyle w:val="ListParagraph"/>
        <w:widowControl w:val="0"/>
        <w:numPr>
          <w:ilvl w:val="0"/>
          <w:numId w:val="9"/>
        </w:numPr>
        <w:spacing w:before="60"/>
        <w:contextualSpacing w:val="0"/>
        <w:rPr>
          <w:sz w:val="24"/>
          <w:szCs w:val="24"/>
          <w14:ligatures w14:val="none"/>
        </w:rPr>
      </w:pPr>
      <w:r>
        <w:rPr>
          <w:sz w:val="24"/>
          <w:szCs w:val="24"/>
          <w14:ligatures w14:val="none"/>
        </w:rPr>
        <w:t>Subsection I of § 2.2-3704 provides that "before</w:t>
      </w:r>
      <w:r w:rsidR="0076706C" w:rsidRPr="00F86D2B">
        <w:rPr>
          <w:sz w:val="24"/>
          <w:szCs w:val="24"/>
          <w14:ligatures w14:val="none"/>
        </w:rPr>
        <w:t xml:space="preserve"> processing a request for records, a public body may require the requester to pay any amounts owed to the public body for previous requests for records that remain unpaid 30 days or more after billing.</w:t>
      </w:r>
      <w:r>
        <w:rPr>
          <w:sz w:val="24"/>
          <w:szCs w:val="24"/>
          <w14:ligatures w14:val="none"/>
        </w:rPr>
        <w:t>"</w:t>
      </w:r>
    </w:p>
    <w:p w14:paraId="010C7E9D" w14:textId="77D59A7F" w:rsidR="0076706C" w:rsidRPr="00BE36D2" w:rsidRDefault="0076706C" w:rsidP="00590F4B">
      <w:pPr>
        <w:pStyle w:val="Heading3"/>
        <w:spacing w:before="360"/>
        <w:jc w:val="left"/>
        <w:rPr>
          <w:rFonts w:ascii="Times New Roman" w:hAnsi="Times New Roman"/>
          <w:color w:val="008080"/>
          <w:sz w:val="26"/>
          <w:szCs w:val="26"/>
        </w:rPr>
      </w:pPr>
      <w:r w:rsidRPr="00BE36D2">
        <w:rPr>
          <w:rFonts w:ascii="Times New Roman" w:hAnsi="Times New Roman"/>
          <w:color w:val="008080"/>
          <w:sz w:val="26"/>
          <w:szCs w:val="26"/>
        </w:rPr>
        <w:t>III. Court</w:t>
      </w:r>
      <w:r w:rsidR="004D38A8" w:rsidRPr="00BE36D2">
        <w:rPr>
          <w:rFonts w:ascii="Times New Roman" w:hAnsi="Times New Roman"/>
          <w:color w:val="008080"/>
          <w:sz w:val="26"/>
          <w:szCs w:val="26"/>
        </w:rPr>
        <w:t xml:space="preserve"> and</w:t>
      </w:r>
      <w:r w:rsidRPr="00BE36D2">
        <w:rPr>
          <w:rFonts w:ascii="Times New Roman" w:hAnsi="Times New Roman"/>
          <w:color w:val="008080"/>
          <w:sz w:val="26"/>
          <w:szCs w:val="26"/>
        </w:rPr>
        <w:t xml:space="preserve"> FOIA Council </w:t>
      </w:r>
      <w:r w:rsidR="0019661B">
        <w:rPr>
          <w:rFonts w:ascii="Times New Roman" w:hAnsi="Times New Roman"/>
          <w:color w:val="008080"/>
          <w:sz w:val="26"/>
          <w:szCs w:val="26"/>
        </w:rPr>
        <w:t>O</w:t>
      </w:r>
      <w:r w:rsidR="0019661B" w:rsidRPr="00BE36D2">
        <w:rPr>
          <w:rFonts w:ascii="Times New Roman" w:hAnsi="Times New Roman"/>
          <w:color w:val="008080"/>
          <w:sz w:val="26"/>
          <w:szCs w:val="26"/>
        </w:rPr>
        <w:t>pinions</w:t>
      </w:r>
    </w:p>
    <w:p w14:paraId="675E2061" w14:textId="20BD99E4" w:rsidR="0076706C" w:rsidRDefault="0076706C" w:rsidP="00590F4B">
      <w:pPr>
        <w:pStyle w:val="ListParagraph"/>
        <w:widowControl w:val="0"/>
        <w:numPr>
          <w:ilvl w:val="0"/>
          <w:numId w:val="2"/>
        </w:numPr>
        <w:spacing w:before="120"/>
        <w:contextualSpacing w:val="0"/>
        <w:rPr>
          <w:sz w:val="24"/>
          <w:szCs w:val="24"/>
          <w14:ligatures w14:val="none"/>
        </w:rPr>
      </w:pPr>
      <w:r w:rsidRPr="00251C41">
        <w:rPr>
          <w:sz w:val="24"/>
          <w:szCs w:val="24"/>
          <w14:ligatures w14:val="none"/>
        </w:rPr>
        <w:t xml:space="preserve">The Supreme Court of Virginia </w:t>
      </w:r>
      <w:r w:rsidR="00964AB9" w:rsidRPr="00251C41">
        <w:rPr>
          <w:sz w:val="24"/>
          <w:szCs w:val="24"/>
          <w14:ligatures w14:val="none"/>
        </w:rPr>
        <w:t xml:space="preserve">has </w:t>
      </w:r>
      <w:r w:rsidRPr="00251C41">
        <w:rPr>
          <w:sz w:val="24"/>
          <w:szCs w:val="24"/>
          <w14:ligatures w14:val="none"/>
        </w:rPr>
        <w:t>held that a public body may charge for the review of public records to assure that those records are responsive, are not exempt from disclosure, and may be disclosed without violating other provisions of law.</w:t>
      </w:r>
      <w:r w:rsidR="00841ACD">
        <w:rPr>
          <w:sz w:val="24"/>
          <w:szCs w:val="24"/>
          <w14:ligatures w14:val="none"/>
        </w:rPr>
        <w:t xml:space="preserve"> </w:t>
      </w:r>
      <w:r w:rsidRPr="00251C41">
        <w:rPr>
          <w:i/>
          <w:sz w:val="24"/>
          <w:szCs w:val="24"/>
          <w14:ligatures w14:val="none"/>
        </w:rPr>
        <w:t>American Tradition Institute v. Rector and Visitors of the University of Virginia</w:t>
      </w:r>
      <w:r w:rsidRPr="00251C41">
        <w:rPr>
          <w:sz w:val="24"/>
          <w:szCs w:val="24"/>
          <w14:ligatures w14:val="none"/>
        </w:rPr>
        <w:t xml:space="preserve">, </w:t>
      </w:r>
      <w:r w:rsidR="0038522A" w:rsidRPr="00251C41">
        <w:rPr>
          <w:sz w:val="24"/>
          <w:szCs w:val="24"/>
          <w14:ligatures w14:val="none"/>
        </w:rPr>
        <w:t>756 S.E.2d 435</w:t>
      </w:r>
      <w:r w:rsidRPr="00251C41">
        <w:rPr>
          <w:sz w:val="24"/>
          <w:szCs w:val="24"/>
          <w14:ligatures w14:val="none"/>
        </w:rPr>
        <w:t xml:space="preserve"> (</w:t>
      </w:r>
      <w:r w:rsidR="0038522A" w:rsidRPr="00251C41">
        <w:rPr>
          <w:sz w:val="24"/>
          <w:szCs w:val="24"/>
          <w14:ligatures w14:val="none"/>
        </w:rPr>
        <w:t xml:space="preserve">Va. </w:t>
      </w:r>
      <w:r w:rsidR="007F7F59" w:rsidRPr="00251C41">
        <w:rPr>
          <w:sz w:val="24"/>
          <w:szCs w:val="24"/>
          <w14:ligatures w14:val="none"/>
        </w:rPr>
        <w:t>2014).</w:t>
      </w:r>
    </w:p>
    <w:p w14:paraId="210D1A3B" w14:textId="7CE1FBDD" w:rsidR="0076706C" w:rsidRDefault="002E3EBC" w:rsidP="008B381E">
      <w:pPr>
        <w:pStyle w:val="ListParagraph"/>
        <w:widowControl w:val="0"/>
        <w:numPr>
          <w:ilvl w:val="0"/>
          <w:numId w:val="2"/>
        </w:numPr>
        <w:spacing w:before="60"/>
        <w:contextualSpacing w:val="0"/>
        <w:rPr>
          <w:sz w:val="24"/>
          <w:szCs w:val="24"/>
          <w14:ligatures w14:val="none"/>
        </w:rPr>
      </w:pPr>
      <w:r>
        <w:rPr>
          <w:sz w:val="24"/>
          <w:szCs w:val="24"/>
          <w14:ligatures w14:val="none"/>
        </w:rPr>
        <w:t>Generally, t</w:t>
      </w:r>
      <w:r w:rsidR="0076706C" w:rsidRPr="00251C41">
        <w:rPr>
          <w:sz w:val="24"/>
          <w:szCs w:val="24"/>
          <w14:ligatures w14:val="none"/>
        </w:rPr>
        <w:t>he law presumes a ministerial act when assessing charges.</w:t>
      </w:r>
      <w:r w:rsidR="00841ACD">
        <w:rPr>
          <w:sz w:val="24"/>
          <w:szCs w:val="24"/>
          <w14:ligatures w14:val="none"/>
        </w:rPr>
        <w:t xml:space="preserve"> </w:t>
      </w:r>
      <w:r w:rsidR="0076706C" w:rsidRPr="00251C41">
        <w:rPr>
          <w:sz w:val="24"/>
          <w:szCs w:val="24"/>
          <w14:ligatures w14:val="none"/>
        </w:rPr>
        <w:t>The charges should be based on the hourly rate of salary for</w:t>
      </w:r>
      <w:r w:rsidR="00E244D4">
        <w:rPr>
          <w:sz w:val="24"/>
          <w:szCs w:val="24"/>
          <w14:ligatures w14:val="none"/>
        </w:rPr>
        <w:t xml:space="preserve"> administrative or support</w:t>
      </w:r>
      <w:r w:rsidR="0076706C" w:rsidRPr="00251C41">
        <w:rPr>
          <w:sz w:val="24"/>
          <w:szCs w:val="24"/>
          <w14:ligatures w14:val="none"/>
        </w:rPr>
        <w:t xml:space="preserve"> staff. </w:t>
      </w:r>
      <w:r>
        <w:rPr>
          <w:sz w:val="24"/>
          <w:szCs w:val="24"/>
          <w14:ligatures w14:val="none"/>
        </w:rPr>
        <w:t>To minimize costs,</w:t>
      </w:r>
      <w:r w:rsidR="00EE3AE8">
        <w:rPr>
          <w:sz w:val="24"/>
          <w:szCs w:val="24"/>
          <w14:ligatures w14:val="none"/>
        </w:rPr>
        <w:t xml:space="preserve"> higher paid</w:t>
      </w:r>
      <w:r>
        <w:rPr>
          <w:sz w:val="24"/>
          <w:szCs w:val="24"/>
          <w14:ligatures w14:val="none"/>
        </w:rPr>
        <w:t xml:space="preserve"> staff should only do the work if there is some specific reason</w:t>
      </w:r>
      <w:r w:rsidR="00EE3AE8">
        <w:rPr>
          <w:sz w:val="24"/>
          <w:szCs w:val="24"/>
          <w14:ligatures w14:val="none"/>
        </w:rPr>
        <w:t xml:space="preserve"> lower paid</w:t>
      </w:r>
      <w:r>
        <w:rPr>
          <w:sz w:val="24"/>
          <w:szCs w:val="24"/>
          <w14:ligatures w14:val="none"/>
        </w:rPr>
        <w:t xml:space="preserve"> staff cannot. </w:t>
      </w:r>
      <w:r w:rsidR="0076706C" w:rsidRPr="00251C41">
        <w:rPr>
          <w:sz w:val="24"/>
          <w:szCs w:val="24"/>
          <w14:ligatures w14:val="none"/>
        </w:rPr>
        <w:t xml:space="preserve">[Advisory Opinion (AO)-05-02, AO-49-01, AO-06-05, </w:t>
      </w:r>
      <w:r w:rsidR="00D24EBF">
        <w:rPr>
          <w:sz w:val="24"/>
          <w:szCs w:val="24"/>
          <w14:ligatures w14:val="none"/>
        </w:rPr>
        <w:t xml:space="preserve">AO-07-11, </w:t>
      </w:r>
      <w:r w:rsidR="0076706C" w:rsidRPr="00251C41">
        <w:rPr>
          <w:sz w:val="24"/>
          <w:szCs w:val="24"/>
          <w14:ligatures w14:val="none"/>
        </w:rPr>
        <w:t>AO-03-12</w:t>
      </w:r>
      <w:r w:rsidR="009A7213">
        <w:rPr>
          <w:sz w:val="24"/>
          <w:szCs w:val="24"/>
          <w14:ligatures w14:val="none"/>
        </w:rPr>
        <w:t>, AO-05-19</w:t>
      </w:r>
      <w:r>
        <w:rPr>
          <w:sz w:val="24"/>
          <w:szCs w:val="24"/>
          <w14:ligatures w14:val="none"/>
        </w:rPr>
        <w:t>, AO-01-22</w:t>
      </w:r>
      <w:r w:rsidR="003026E5">
        <w:rPr>
          <w:sz w:val="24"/>
          <w:szCs w:val="24"/>
          <w14:ligatures w14:val="none"/>
        </w:rPr>
        <w:t>, AO-05-24</w:t>
      </w:r>
      <w:r w:rsidR="0076706C" w:rsidRPr="00251C41">
        <w:rPr>
          <w:sz w:val="24"/>
          <w:szCs w:val="24"/>
          <w14:ligatures w14:val="none"/>
        </w:rPr>
        <w:t>]</w:t>
      </w:r>
    </w:p>
    <w:p w14:paraId="0EB41FFB" w14:textId="653594F9" w:rsidR="0076706C" w:rsidRDefault="002700EE" w:rsidP="008B381E">
      <w:pPr>
        <w:pStyle w:val="ListParagraph"/>
        <w:widowControl w:val="0"/>
        <w:numPr>
          <w:ilvl w:val="0"/>
          <w:numId w:val="2"/>
        </w:numPr>
        <w:spacing w:before="60"/>
        <w:contextualSpacing w:val="0"/>
        <w:rPr>
          <w:sz w:val="24"/>
          <w:szCs w:val="24"/>
          <w14:ligatures w14:val="none"/>
        </w:rPr>
      </w:pPr>
      <w:r>
        <w:rPr>
          <w:sz w:val="24"/>
          <w:szCs w:val="24"/>
          <w14:ligatures w14:val="none"/>
        </w:rPr>
        <w:t>The</w:t>
      </w:r>
      <w:r w:rsidR="005078E2">
        <w:rPr>
          <w:sz w:val="24"/>
          <w:szCs w:val="24"/>
          <w14:ligatures w14:val="none"/>
        </w:rPr>
        <w:t xml:space="preserve"> requester has the choice</w:t>
      </w:r>
      <w:r w:rsidR="0076706C" w:rsidRPr="00251C41">
        <w:rPr>
          <w:sz w:val="24"/>
          <w:szCs w:val="24"/>
          <w14:ligatures w14:val="none"/>
        </w:rPr>
        <w:t xml:space="preserve"> of (i)</w:t>
      </w:r>
      <w:r w:rsidR="005078E2">
        <w:rPr>
          <w:sz w:val="24"/>
          <w:szCs w:val="24"/>
          <w14:ligatures w14:val="none"/>
        </w:rPr>
        <w:t xml:space="preserve"> inspecting</w:t>
      </w:r>
      <w:r w:rsidR="00E3756B">
        <w:rPr>
          <w:sz w:val="24"/>
          <w:szCs w:val="24"/>
          <w14:ligatures w14:val="none"/>
        </w:rPr>
        <w:t xml:space="preserve"> or</w:t>
      </w:r>
      <w:r w:rsidR="0076706C" w:rsidRPr="00251C41">
        <w:rPr>
          <w:sz w:val="24"/>
          <w:szCs w:val="24"/>
          <w14:ligatures w14:val="none"/>
        </w:rPr>
        <w:t xml:space="preserve"> receiving copies and (ii)</w:t>
      </w:r>
      <w:r>
        <w:rPr>
          <w:sz w:val="24"/>
          <w:szCs w:val="24"/>
          <w14:ligatures w14:val="none"/>
        </w:rPr>
        <w:t xml:space="preserve"> the</w:t>
      </w:r>
      <w:r w:rsidR="0076706C" w:rsidRPr="00251C41">
        <w:rPr>
          <w:sz w:val="24"/>
          <w:szCs w:val="24"/>
          <w14:ligatures w14:val="none"/>
        </w:rPr>
        <w:t xml:space="preserve"> medium in which records are produced. [AO-04-04, AO-06-09]</w:t>
      </w:r>
    </w:p>
    <w:p w14:paraId="2F3B8BCB" w14:textId="2343FE30" w:rsidR="0076706C" w:rsidRDefault="0076706C" w:rsidP="008B381E">
      <w:pPr>
        <w:pStyle w:val="ListParagraph"/>
        <w:widowControl w:val="0"/>
        <w:numPr>
          <w:ilvl w:val="0"/>
          <w:numId w:val="2"/>
        </w:numPr>
        <w:spacing w:before="60"/>
        <w:contextualSpacing w:val="0"/>
        <w:rPr>
          <w:sz w:val="24"/>
          <w:szCs w:val="24"/>
          <w14:ligatures w14:val="none"/>
        </w:rPr>
      </w:pPr>
      <w:r w:rsidRPr="00251C41">
        <w:rPr>
          <w:sz w:val="24"/>
          <w:szCs w:val="24"/>
          <w14:ligatures w14:val="none"/>
        </w:rPr>
        <w:t>Cost estimates under $200 are not required unless requested by</w:t>
      </w:r>
      <w:r w:rsidR="00E244D4">
        <w:rPr>
          <w:sz w:val="24"/>
          <w:szCs w:val="24"/>
          <w14:ligatures w14:val="none"/>
        </w:rPr>
        <w:t xml:space="preserve"> the</w:t>
      </w:r>
      <w:r w:rsidRPr="00251C41">
        <w:rPr>
          <w:sz w:val="24"/>
          <w:szCs w:val="24"/>
          <w14:ligatures w14:val="none"/>
        </w:rPr>
        <w:t xml:space="preserve"> requester. [AO-06-05, AO-05-13</w:t>
      </w:r>
      <w:r w:rsidR="00F36FC8">
        <w:rPr>
          <w:sz w:val="24"/>
          <w:szCs w:val="24"/>
          <w14:ligatures w14:val="none"/>
        </w:rPr>
        <w:t>, AO-01-22</w:t>
      </w:r>
      <w:r w:rsidRPr="00251C41">
        <w:rPr>
          <w:sz w:val="24"/>
          <w:szCs w:val="24"/>
          <w14:ligatures w14:val="none"/>
        </w:rPr>
        <w:t>]</w:t>
      </w:r>
    </w:p>
    <w:p w14:paraId="6DCA29B9" w14:textId="26E4B44F" w:rsidR="002E3EBC" w:rsidRDefault="002E3EBC" w:rsidP="008B381E">
      <w:pPr>
        <w:pStyle w:val="ListParagraph"/>
        <w:widowControl w:val="0"/>
        <w:numPr>
          <w:ilvl w:val="0"/>
          <w:numId w:val="2"/>
        </w:numPr>
        <w:spacing w:before="60"/>
        <w:contextualSpacing w:val="0"/>
        <w:rPr>
          <w:sz w:val="24"/>
          <w:szCs w:val="24"/>
          <w14:ligatures w14:val="none"/>
        </w:rPr>
      </w:pPr>
      <w:r>
        <w:rPr>
          <w:sz w:val="24"/>
          <w:szCs w:val="24"/>
          <w14:ligatures w14:val="none"/>
        </w:rPr>
        <w:t>FOIA does not set out specific requirements for how much detail must be included in a cost estimate, but cost estimat</w:t>
      </w:r>
      <w:r w:rsidR="00E244D4">
        <w:rPr>
          <w:sz w:val="24"/>
          <w:szCs w:val="24"/>
          <w14:ligatures w14:val="none"/>
        </w:rPr>
        <w:t xml:space="preserve">es must be made in good faith. </w:t>
      </w:r>
      <w:r>
        <w:rPr>
          <w:sz w:val="24"/>
          <w:szCs w:val="24"/>
          <w14:ligatures w14:val="none"/>
        </w:rPr>
        <w:t>As a matter of best</w:t>
      </w:r>
      <w:r w:rsidR="005F48CA">
        <w:rPr>
          <w:sz w:val="24"/>
          <w:szCs w:val="24"/>
          <w14:ligatures w14:val="none"/>
        </w:rPr>
        <w:t xml:space="preserve"> practice</w:t>
      </w:r>
      <w:r>
        <w:rPr>
          <w:sz w:val="24"/>
          <w:szCs w:val="24"/>
          <w14:ligatures w14:val="none"/>
        </w:rPr>
        <w:t>, it is better to provide more detail when possible as it provides a more informed basis for negotiations with a requester. [AO-01-22]</w:t>
      </w:r>
    </w:p>
    <w:p w14:paraId="1A6EB9A6" w14:textId="3A7C7CB4" w:rsidR="0076706C" w:rsidRDefault="0076706C" w:rsidP="008B381E">
      <w:pPr>
        <w:pStyle w:val="ListParagraph"/>
        <w:widowControl w:val="0"/>
        <w:numPr>
          <w:ilvl w:val="0"/>
          <w:numId w:val="2"/>
        </w:numPr>
        <w:spacing w:before="60"/>
        <w:contextualSpacing w:val="0"/>
        <w:rPr>
          <w:sz w:val="24"/>
          <w:szCs w:val="24"/>
          <w14:ligatures w14:val="none"/>
        </w:rPr>
      </w:pPr>
      <w:r w:rsidRPr="00251C41">
        <w:rPr>
          <w:sz w:val="24"/>
          <w:szCs w:val="24"/>
          <w14:ligatures w14:val="none"/>
        </w:rPr>
        <w:t>Allocation of fringe benefits is not a proper charge. [AO-05-02, AO-04-04, AO-06-05</w:t>
      </w:r>
      <w:r w:rsidR="003026E5">
        <w:rPr>
          <w:sz w:val="24"/>
          <w:szCs w:val="24"/>
          <w14:ligatures w14:val="none"/>
        </w:rPr>
        <w:t>, AO-05-24</w:t>
      </w:r>
      <w:r w:rsidRPr="00251C41">
        <w:rPr>
          <w:sz w:val="24"/>
          <w:szCs w:val="24"/>
          <w14:ligatures w14:val="none"/>
        </w:rPr>
        <w:t>]</w:t>
      </w:r>
    </w:p>
    <w:p w14:paraId="533880E8" w14:textId="77777777" w:rsidR="00E00CAA" w:rsidRDefault="0076706C" w:rsidP="008B381E">
      <w:pPr>
        <w:pStyle w:val="ListParagraph"/>
        <w:widowControl w:val="0"/>
        <w:numPr>
          <w:ilvl w:val="0"/>
          <w:numId w:val="2"/>
        </w:numPr>
        <w:spacing w:before="60"/>
        <w:contextualSpacing w:val="0"/>
        <w:rPr>
          <w:sz w:val="24"/>
          <w:szCs w:val="24"/>
          <w14:ligatures w14:val="none"/>
        </w:rPr>
      </w:pPr>
      <w:r w:rsidRPr="00251C41">
        <w:rPr>
          <w:sz w:val="24"/>
          <w:szCs w:val="24"/>
          <w14:ligatures w14:val="none"/>
        </w:rPr>
        <w:t xml:space="preserve">Allocation for </w:t>
      </w:r>
      <w:r w:rsidR="007F7F59" w:rsidRPr="00251C41">
        <w:rPr>
          <w:sz w:val="24"/>
          <w:szCs w:val="24"/>
          <w14:ligatures w14:val="none"/>
        </w:rPr>
        <w:t xml:space="preserve">secondary </w:t>
      </w:r>
      <w:r w:rsidRPr="00251C41">
        <w:rPr>
          <w:sz w:val="24"/>
          <w:szCs w:val="24"/>
          <w14:ligatures w14:val="none"/>
        </w:rPr>
        <w:t>legal review is not a proper charge</w:t>
      </w:r>
      <w:r w:rsidR="00FE1852" w:rsidRPr="00251C41">
        <w:rPr>
          <w:sz w:val="24"/>
          <w:szCs w:val="24"/>
          <w14:ligatures w14:val="none"/>
        </w:rPr>
        <w:t xml:space="preserve"> </w:t>
      </w:r>
    </w:p>
    <w:p w14:paraId="24D4D30C" w14:textId="0C598300" w:rsidR="0076706C" w:rsidRDefault="00E00CAA" w:rsidP="008B381E">
      <w:pPr>
        <w:pStyle w:val="ListParagraph"/>
        <w:widowControl w:val="0"/>
        <w:numPr>
          <w:ilvl w:val="1"/>
          <w:numId w:val="2"/>
        </w:numPr>
        <w:spacing w:before="60"/>
        <w:contextualSpacing w:val="0"/>
        <w:rPr>
          <w:sz w:val="24"/>
          <w:szCs w:val="24"/>
          <w14:ligatures w14:val="none"/>
        </w:rPr>
      </w:pPr>
      <w:r>
        <w:rPr>
          <w:sz w:val="24"/>
          <w:szCs w:val="24"/>
          <w14:ligatures w14:val="none"/>
        </w:rPr>
        <w:t xml:space="preserve">Note: There is a </w:t>
      </w:r>
      <w:r w:rsidR="00FE1852" w:rsidRPr="00251C41">
        <w:rPr>
          <w:sz w:val="24"/>
          <w:szCs w:val="24"/>
          <w14:ligatures w14:val="none"/>
        </w:rPr>
        <w:t>distinction between an initial exclusion review</w:t>
      </w:r>
      <w:r w:rsidR="00385DAF" w:rsidRPr="00251C41">
        <w:rPr>
          <w:sz w:val="24"/>
          <w:szCs w:val="24"/>
          <w14:ligatures w14:val="none"/>
        </w:rPr>
        <w:t>, for which charges are allowed, and secondary legal review, for which charges are not allowed</w:t>
      </w:r>
      <w:r w:rsidR="0013580D">
        <w:rPr>
          <w:sz w:val="24"/>
          <w:szCs w:val="24"/>
          <w14:ligatures w14:val="none"/>
        </w:rPr>
        <w:t>. [AO-</w:t>
      </w:r>
      <w:r w:rsidR="0076706C" w:rsidRPr="00251C41">
        <w:rPr>
          <w:sz w:val="24"/>
          <w:szCs w:val="24"/>
          <w14:ligatures w14:val="none"/>
        </w:rPr>
        <w:t>1-00, AO-02-07]</w:t>
      </w:r>
    </w:p>
    <w:p w14:paraId="13B1409D" w14:textId="5C61F30D" w:rsidR="0076706C" w:rsidRDefault="005F48CA" w:rsidP="008B381E">
      <w:pPr>
        <w:pStyle w:val="ListParagraph"/>
        <w:widowControl w:val="0"/>
        <w:numPr>
          <w:ilvl w:val="0"/>
          <w:numId w:val="2"/>
        </w:numPr>
        <w:spacing w:before="60"/>
        <w:contextualSpacing w:val="0"/>
        <w:rPr>
          <w:sz w:val="24"/>
          <w:szCs w:val="24"/>
          <w14:ligatures w14:val="none"/>
        </w:rPr>
      </w:pPr>
      <w:r>
        <w:rPr>
          <w:sz w:val="24"/>
          <w:szCs w:val="24"/>
          <w14:ligatures w14:val="none"/>
        </w:rPr>
        <w:t xml:space="preserve">The question </w:t>
      </w:r>
      <w:r w:rsidR="0076706C" w:rsidRPr="00251C41">
        <w:rPr>
          <w:sz w:val="24"/>
          <w:szCs w:val="24"/>
          <w14:ligatures w14:val="none"/>
        </w:rPr>
        <w:t>of whether a charge is reasonable is for the courts. [A</w:t>
      </w:r>
      <w:r w:rsidR="0013580D">
        <w:rPr>
          <w:sz w:val="24"/>
          <w:szCs w:val="24"/>
          <w14:ligatures w14:val="none"/>
        </w:rPr>
        <w:t>O-</w:t>
      </w:r>
      <w:r w:rsidR="0076706C" w:rsidRPr="00251C41">
        <w:rPr>
          <w:sz w:val="24"/>
          <w:szCs w:val="24"/>
          <w14:ligatures w14:val="none"/>
        </w:rPr>
        <w:t>1-00, AO-25-01, AO-14-02, AO-23-04, AO-06-09</w:t>
      </w:r>
      <w:r w:rsidR="00F62B32">
        <w:rPr>
          <w:sz w:val="24"/>
          <w:szCs w:val="24"/>
          <w14:ligatures w14:val="none"/>
        </w:rPr>
        <w:t xml:space="preserve">, </w:t>
      </w:r>
      <w:r w:rsidR="00D24EBF">
        <w:rPr>
          <w:sz w:val="24"/>
          <w:szCs w:val="24"/>
          <w14:ligatures w14:val="none"/>
        </w:rPr>
        <w:t xml:space="preserve">AO-07-11, </w:t>
      </w:r>
      <w:r w:rsidR="00F62B32">
        <w:rPr>
          <w:sz w:val="24"/>
          <w:szCs w:val="24"/>
          <w14:ligatures w14:val="none"/>
        </w:rPr>
        <w:t>AO-05-19</w:t>
      </w:r>
      <w:r w:rsidR="003026E5">
        <w:rPr>
          <w:sz w:val="24"/>
          <w:szCs w:val="24"/>
          <w14:ligatures w14:val="none"/>
        </w:rPr>
        <w:t>, AO-05-24</w:t>
      </w:r>
      <w:r w:rsidR="0076706C" w:rsidRPr="00251C41">
        <w:rPr>
          <w:sz w:val="24"/>
          <w:szCs w:val="24"/>
          <w14:ligatures w14:val="none"/>
        </w:rPr>
        <w:t>]</w:t>
      </w:r>
    </w:p>
    <w:p w14:paraId="6BE05348" w14:textId="41900D88" w:rsidR="0076706C" w:rsidRDefault="0076706C" w:rsidP="008B381E">
      <w:pPr>
        <w:pStyle w:val="ListParagraph"/>
        <w:widowControl w:val="0"/>
        <w:numPr>
          <w:ilvl w:val="0"/>
          <w:numId w:val="2"/>
        </w:numPr>
        <w:spacing w:before="60"/>
        <w:contextualSpacing w:val="0"/>
        <w:rPr>
          <w:sz w:val="24"/>
          <w:szCs w:val="24"/>
          <w14:ligatures w14:val="none"/>
        </w:rPr>
      </w:pPr>
      <w:r w:rsidRPr="00251C41">
        <w:rPr>
          <w:sz w:val="24"/>
          <w:szCs w:val="24"/>
          <w14:ligatures w14:val="none"/>
        </w:rPr>
        <w:t>Creating records that do not already exist is not required. [AO-11-00, AO-03-02, AO-04-04, AO-16-04]</w:t>
      </w:r>
    </w:p>
    <w:p w14:paraId="17E7F389" w14:textId="70B8B4A8" w:rsidR="0076706C" w:rsidRPr="0018461F" w:rsidRDefault="0076706C" w:rsidP="007F47CA">
      <w:pPr>
        <w:pStyle w:val="ListParagraph"/>
        <w:widowControl w:val="0"/>
        <w:numPr>
          <w:ilvl w:val="0"/>
          <w:numId w:val="2"/>
        </w:numPr>
        <w:spacing w:before="60"/>
        <w:contextualSpacing w:val="0"/>
        <w:rPr>
          <w:sz w:val="24"/>
          <w:szCs w:val="24"/>
          <w14:ligatures w14:val="none"/>
        </w:rPr>
      </w:pPr>
      <w:r w:rsidRPr="0018461F">
        <w:rPr>
          <w:sz w:val="24"/>
          <w:szCs w:val="24"/>
          <w14:ligatures w14:val="none"/>
        </w:rPr>
        <w:t>Abstracting or summarizing is not required; consent of</w:t>
      </w:r>
      <w:r w:rsidR="008F734C" w:rsidRPr="0018461F">
        <w:rPr>
          <w:sz w:val="24"/>
          <w:szCs w:val="24"/>
          <w14:ligatures w14:val="none"/>
        </w:rPr>
        <w:t xml:space="preserve"> the</w:t>
      </w:r>
      <w:r w:rsidRPr="0018461F">
        <w:rPr>
          <w:sz w:val="24"/>
          <w:szCs w:val="24"/>
          <w14:ligatures w14:val="none"/>
        </w:rPr>
        <w:t xml:space="preserve"> requester</w:t>
      </w:r>
      <w:r w:rsidR="008F734C" w:rsidRPr="0018461F">
        <w:rPr>
          <w:sz w:val="24"/>
          <w:szCs w:val="24"/>
          <w14:ligatures w14:val="none"/>
        </w:rPr>
        <w:t xml:space="preserve"> is</w:t>
      </w:r>
      <w:r w:rsidRPr="0018461F">
        <w:rPr>
          <w:sz w:val="24"/>
          <w:szCs w:val="24"/>
          <w14:ligatures w14:val="none"/>
        </w:rPr>
        <w:t xml:space="preserve"> required prior to assessment of any charge for abstracting or summarizing.</w:t>
      </w:r>
      <w:r w:rsidR="00C6518F" w:rsidRPr="00C6518F">
        <w:t xml:space="preserve"> </w:t>
      </w:r>
      <w:r w:rsidR="00C6518F" w:rsidRPr="0018461F">
        <w:rPr>
          <w:sz w:val="24"/>
          <w:szCs w:val="24"/>
          <w14:ligatures w14:val="none"/>
        </w:rPr>
        <w:t>A public body may not provide a requester with a summary of an existing record instead of the record itself, even when</w:t>
      </w:r>
      <w:r w:rsidR="0018461F" w:rsidRPr="0018461F">
        <w:rPr>
          <w:sz w:val="24"/>
          <w:szCs w:val="24"/>
          <w14:ligatures w14:val="none"/>
        </w:rPr>
        <w:t xml:space="preserve"> </w:t>
      </w:r>
      <w:r w:rsidR="00C6518F" w:rsidRPr="0018461F">
        <w:rPr>
          <w:sz w:val="24"/>
          <w:szCs w:val="24"/>
          <w14:ligatures w14:val="none"/>
        </w:rPr>
        <w:t>the record may be redacted, unless the requester agrees to accept the summary instead.</w:t>
      </w:r>
      <w:r w:rsidRPr="0018461F">
        <w:rPr>
          <w:sz w:val="24"/>
          <w:szCs w:val="24"/>
          <w14:ligatures w14:val="none"/>
        </w:rPr>
        <w:t xml:space="preserve"> [AO-11-00, AO-49-01, AO-11-03, AO-04-04, AO-06-05, AO-08-09</w:t>
      </w:r>
      <w:r w:rsidR="00237CC8" w:rsidRPr="0018461F">
        <w:rPr>
          <w:sz w:val="24"/>
          <w:szCs w:val="24"/>
          <w14:ligatures w14:val="none"/>
        </w:rPr>
        <w:t>, AO-02-20</w:t>
      </w:r>
      <w:r w:rsidRPr="0018461F">
        <w:rPr>
          <w:sz w:val="24"/>
          <w:szCs w:val="24"/>
          <w14:ligatures w14:val="none"/>
        </w:rPr>
        <w:t>]</w:t>
      </w:r>
    </w:p>
    <w:p w14:paraId="35BFF8F0" w14:textId="733A6AC8" w:rsidR="0076706C" w:rsidRPr="00FC5209" w:rsidRDefault="00D24EBF" w:rsidP="008B381E">
      <w:pPr>
        <w:pStyle w:val="ListParagraph"/>
        <w:widowControl w:val="0"/>
        <w:numPr>
          <w:ilvl w:val="0"/>
          <w:numId w:val="2"/>
        </w:numPr>
        <w:spacing w:before="60"/>
        <w:contextualSpacing w:val="0"/>
        <w:rPr>
          <w:sz w:val="24"/>
          <w:szCs w:val="24"/>
          <w14:ligatures w14:val="none"/>
        </w:rPr>
      </w:pPr>
      <w:r>
        <w:rPr>
          <w:sz w:val="24"/>
          <w:szCs w:val="24"/>
          <w14:ligatures w14:val="none"/>
        </w:rPr>
        <w:t>Public bodies may require an a</w:t>
      </w:r>
      <w:r w:rsidR="0076706C" w:rsidRPr="00251C41">
        <w:rPr>
          <w:sz w:val="24"/>
          <w:szCs w:val="24"/>
          <w14:ligatures w14:val="none"/>
        </w:rPr>
        <w:t>dvance de</w:t>
      </w:r>
      <w:r>
        <w:rPr>
          <w:sz w:val="24"/>
          <w:szCs w:val="24"/>
          <w14:ligatures w14:val="none"/>
        </w:rPr>
        <w:t>posit up to the full amount of the estimate whenever the costs are likely to exceed</w:t>
      </w:r>
      <w:r w:rsidR="0076706C" w:rsidRPr="00251C41">
        <w:rPr>
          <w:sz w:val="24"/>
          <w:szCs w:val="24"/>
          <w14:ligatures w14:val="none"/>
        </w:rPr>
        <w:t xml:space="preserve"> $200. [AO-21-01, AO-04-04, AO-16-04</w:t>
      </w:r>
      <w:r>
        <w:rPr>
          <w:sz w:val="24"/>
          <w:szCs w:val="24"/>
          <w14:ligatures w14:val="none"/>
        </w:rPr>
        <w:t>, AO-07-11</w:t>
      </w:r>
      <w:r w:rsidR="002E2AD5">
        <w:rPr>
          <w:sz w:val="24"/>
          <w:szCs w:val="24"/>
          <w14:ligatures w14:val="none"/>
        </w:rPr>
        <w:t>, AO-05-14</w:t>
      </w:r>
      <w:r w:rsidR="0076706C" w:rsidRPr="00251C41">
        <w:rPr>
          <w:sz w:val="24"/>
          <w:szCs w:val="24"/>
          <w14:ligatures w14:val="none"/>
        </w:rPr>
        <w:t>]</w:t>
      </w:r>
    </w:p>
    <w:p w14:paraId="3084C482" w14:textId="048A39CA" w:rsidR="007F7F59" w:rsidRPr="00590F4B" w:rsidRDefault="007F7F59" w:rsidP="00590F4B">
      <w:pPr>
        <w:pStyle w:val="Heading3"/>
        <w:spacing w:before="360"/>
        <w:jc w:val="left"/>
        <w:rPr>
          <w:rFonts w:ascii="Times New Roman" w:hAnsi="Times New Roman"/>
          <w:color w:val="008080"/>
          <w:sz w:val="26"/>
          <w:szCs w:val="26"/>
        </w:rPr>
      </w:pPr>
      <w:r w:rsidRPr="00BE36D2">
        <w:rPr>
          <w:rFonts w:ascii="Times New Roman" w:hAnsi="Times New Roman"/>
          <w:color w:val="008080"/>
          <w:sz w:val="26"/>
          <w:szCs w:val="26"/>
        </w:rPr>
        <w:t xml:space="preserve">IV. </w:t>
      </w:r>
      <w:r w:rsidR="00CB4A66" w:rsidRPr="00BE36D2">
        <w:rPr>
          <w:rFonts w:ascii="Times New Roman" w:hAnsi="Times New Roman"/>
          <w:color w:val="008080"/>
          <w:sz w:val="26"/>
          <w:szCs w:val="26"/>
        </w:rPr>
        <w:t xml:space="preserve">Putting </w:t>
      </w:r>
      <w:r w:rsidR="0019661B" w:rsidRPr="00BE36D2">
        <w:rPr>
          <w:rFonts w:ascii="Times New Roman" w:hAnsi="Times New Roman"/>
          <w:color w:val="008080"/>
          <w:sz w:val="26"/>
          <w:szCs w:val="26"/>
        </w:rPr>
        <w:t xml:space="preserve">It All Together: </w:t>
      </w:r>
      <w:r w:rsidR="00C560D4">
        <w:rPr>
          <w:rFonts w:ascii="Times New Roman" w:hAnsi="Times New Roman"/>
          <w:color w:val="008080"/>
          <w:sz w:val="26"/>
          <w:szCs w:val="26"/>
        </w:rPr>
        <w:t>S</w:t>
      </w:r>
      <w:r w:rsidRPr="00BE36D2">
        <w:rPr>
          <w:rFonts w:ascii="Times New Roman" w:hAnsi="Times New Roman"/>
          <w:color w:val="008080"/>
          <w:sz w:val="26"/>
          <w:szCs w:val="26"/>
        </w:rPr>
        <w:t xml:space="preserve">ome </w:t>
      </w:r>
      <w:r w:rsidR="0019661B" w:rsidRPr="00BE36D2">
        <w:rPr>
          <w:rFonts w:ascii="Times New Roman" w:hAnsi="Times New Roman"/>
          <w:color w:val="008080"/>
          <w:sz w:val="26"/>
          <w:szCs w:val="26"/>
        </w:rPr>
        <w:t>Practical Suggestions</w:t>
      </w:r>
    </w:p>
    <w:p w14:paraId="70738B76" w14:textId="57C23136" w:rsidR="007F7F59" w:rsidRDefault="007F7F59" w:rsidP="00590F4B">
      <w:pPr>
        <w:pStyle w:val="ListParagraph"/>
        <w:widowControl w:val="0"/>
        <w:numPr>
          <w:ilvl w:val="0"/>
          <w:numId w:val="1"/>
        </w:numPr>
        <w:spacing w:before="120"/>
        <w:contextualSpacing w:val="0"/>
        <w:rPr>
          <w:sz w:val="24"/>
          <w:szCs w:val="24"/>
          <w14:ligatures w14:val="none"/>
        </w:rPr>
      </w:pPr>
      <w:r w:rsidRPr="00251C41">
        <w:rPr>
          <w:sz w:val="24"/>
          <w:szCs w:val="24"/>
          <w14:ligatures w14:val="none"/>
        </w:rPr>
        <w:t>Always tell requesters in advance whether there will be a charge and a general breakdown of how charges will be calculated (e.g.</w:t>
      </w:r>
      <w:r w:rsidR="008C369E">
        <w:rPr>
          <w:sz w:val="24"/>
          <w:szCs w:val="24"/>
          <w14:ligatures w14:val="none"/>
        </w:rPr>
        <w:t>,</w:t>
      </w:r>
      <w:r w:rsidRPr="00251C41">
        <w:rPr>
          <w:sz w:val="24"/>
          <w:szCs w:val="24"/>
          <w14:ligatures w14:val="none"/>
        </w:rPr>
        <w:t xml:space="preserve"> staff time,</w:t>
      </w:r>
      <w:r w:rsidR="008C369E">
        <w:rPr>
          <w:sz w:val="24"/>
          <w:szCs w:val="24"/>
          <w14:ligatures w14:val="none"/>
        </w:rPr>
        <w:t xml:space="preserve"> per-page</w:t>
      </w:r>
      <w:r w:rsidRPr="00251C41">
        <w:rPr>
          <w:sz w:val="24"/>
          <w:szCs w:val="24"/>
          <w14:ligatures w14:val="none"/>
        </w:rPr>
        <w:t xml:space="preserve"> duplicating ch</w:t>
      </w:r>
      <w:r w:rsidR="00896867" w:rsidRPr="00251C41">
        <w:rPr>
          <w:sz w:val="24"/>
          <w:szCs w:val="24"/>
          <w14:ligatures w14:val="none"/>
        </w:rPr>
        <w:t>arge, etc.).</w:t>
      </w:r>
      <w:r w:rsidR="00841ACD">
        <w:rPr>
          <w:sz w:val="24"/>
          <w:szCs w:val="24"/>
          <w14:ligatures w14:val="none"/>
        </w:rPr>
        <w:t xml:space="preserve"> </w:t>
      </w:r>
    </w:p>
    <w:p w14:paraId="1BBA1EB6" w14:textId="09E4AB8C" w:rsidR="007F7F59" w:rsidRDefault="007F7F59" w:rsidP="00590F4B">
      <w:pPr>
        <w:pStyle w:val="ListParagraph"/>
        <w:widowControl w:val="0"/>
        <w:numPr>
          <w:ilvl w:val="0"/>
          <w:numId w:val="1"/>
        </w:numPr>
        <w:spacing w:before="60"/>
        <w:contextualSpacing w:val="0"/>
        <w:rPr>
          <w:sz w:val="24"/>
          <w:szCs w:val="24"/>
          <w14:ligatures w14:val="none"/>
        </w:rPr>
      </w:pPr>
      <w:r w:rsidRPr="00251C41">
        <w:rPr>
          <w:sz w:val="24"/>
          <w:szCs w:val="24"/>
          <w14:ligatures w14:val="none"/>
        </w:rPr>
        <w:t>Remember</w:t>
      </w:r>
      <w:r w:rsidR="009D6DBF">
        <w:rPr>
          <w:sz w:val="24"/>
          <w:szCs w:val="24"/>
          <w14:ligatures w14:val="none"/>
        </w:rPr>
        <w:t xml:space="preserve"> that</w:t>
      </w:r>
      <w:r w:rsidRPr="00251C41">
        <w:rPr>
          <w:sz w:val="24"/>
          <w:szCs w:val="24"/>
          <w14:ligatures w14:val="none"/>
        </w:rPr>
        <w:t xml:space="preserve"> FOIA allows for cost recovery,</w:t>
      </w:r>
      <w:r w:rsidR="00625F28">
        <w:rPr>
          <w:b/>
          <w:bCs/>
          <w:sz w:val="24"/>
          <w:szCs w:val="24"/>
          <w14:ligatures w14:val="none"/>
        </w:rPr>
        <w:t xml:space="preserve"> not</w:t>
      </w:r>
      <w:r w:rsidRPr="00251C41">
        <w:rPr>
          <w:sz w:val="24"/>
          <w:szCs w:val="24"/>
          <w14:ligatures w14:val="none"/>
        </w:rPr>
        <w:t xml:space="preserve"> revenue generation.</w:t>
      </w:r>
      <w:r w:rsidR="00841ACD">
        <w:rPr>
          <w:sz w:val="24"/>
          <w:szCs w:val="24"/>
          <w14:ligatures w14:val="none"/>
        </w:rPr>
        <w:t xml:space="preserve"> </w:t>
      </w:r>
      <w:r w:rsidRPr="00251C41">
        <w:rPr>
          <w:sz w:val="24"/>
          <w:szCs w:val="24"/>
          <w14:ligatures w14:val="none"/>
        </w:rPr>
        <w:t>Actual cost is the ceiling or the maximum a public body may charge.</w:t>
      </w:r>
      <w:r w:rsidR="00841ACD">
        <w:rPr>
          <w:sz w:val="24"/>
          <w:szCs w:val="24"/>
          <w14:ligatures w14:val="none"/>
        </w:rPr>
        <w:t xml:space="preserve"> </w:t>
      </w:r>
      <w:r w:rsidRPr="00251C41">
        <w:rPr>
          <w:sz w:val="24"/>
          <w:szCs w:val="24"/>
          <w14:ligatures w14:val="none"/>
        </w:rPr>
        <w:t>A public body may always charge less than it costs to produce records, but it can never charge more.</w:t>
      </w:r>
      <w:r w:rsidR="00841ACD">
        <w:rPr>
          <w:sz w:val="24"/>
          <w:szCs w:val="24"/>
          <w14:ligatures w14:val="none"/>
        </w:rPr>
        <w:t xml:space="preserve"> </w:t>
      </w:r>
      <w:r w:rsidRPr="00251C41">
        <w:rPr>
          <w:sz w:val="24"/>
          <w:szCs w:val="24"/>
          <w14:ligatures w14:val="none"/>
        </w:rPr>
        <w:t xml:space="preserve">Yes, government has tremendous actual costs; generally, it owns the buildings and all of the equipment in the buildings and pays for the lights and the air conditioning. But FOIA limits charges to government's </w:t>
      </w:r>
      <w:r w:rsidRPr="00251C41">
        <w:rPr>
          <w:b/>
          <w:bCs/>
          <w:sz w:val="24"/>
          <w:szCs w:val="24"/>
          <w14:ligatures w14:val="none"/>
        </w:rPr>
        <w:t>actual cost in producing the requested records</w:t>
      </w:r>
      <w:r w:rsidRPr="00251C41">
        <w:rPr>
          <w:sz w:val="24"/>
          <w:szCs w:val="24"/>
          <w14:ligatures w14:val="none"/>
        </w:rPr>
        <w:t>.</w:t>
      </w:r>
      <w:r w:rsidR="00841ACD">
        <w:rPr>
          <w:sz w:val="24"/>
          <w:szCs w:val="24"/>
          <w14:ligatures w14:val="none"/>
        </w:rPr>
        <w:t xml:space="preserve"> </w:t>
      </w:r>
      <w:r w:rsidR="003026E5">
        <w:rPr>
          <w:sz w:val="24"/>
          <w:szCs w:val="24"/>
          <w14:ligatures w14:val="none"/>
        </w:rPr>
        <w:t>A public body</w:t>
      </w:r>
      <w:r w:rsidRPr="00251C41">
        <w:rPr>
          <w:sz w:val="24"/>
          <w:szCs w:val="24"/>
          <w14:ligatures w14:val="none"/>
        </w:rPr>
        <w:t xml:space="preserve"> cannot </w:t>
      </w:r>
      <w:r w:rsidR="003026E5">
        <w:rPr>
          <w:sz w:val="24"/>
          <w:szCs w:val="24"/>
          <w14:ligatures w14:val="none"/>
        </w:rPr>
        <w:t>use FOIA charges to recover or mitigate other costs that are unrelated to producing the requested records</w:t>
      </w:r>
      <w:r w:rsidRPr="00251C41">
        <w:rPr>
          <w:sz w:val="24"/>
          <w:szCs w:val="24"/>
          <w14:ligatures w14:val="none"/>
        </w:rPr>
        <w:t>.</w:t>
      </w:r>
    </w:p>
    <w:p w14:paraId="4E38F4DF" w14:textId="3A0466DF" w:rsidR="007F7F59" w:rsidRDefault="007F7F59" w:rsidP="00590F4B">
      <w:pPr>
        <w:pStyle w:val="ListParagraph"/>
        <w:widowControl w:val="0"/>
        <w:numPr>
          <w:ilvl w:val="0"/>
          <w:numId w:val="1"/>
        </w:numPr>
        <w:spacing w:before="60"/>
        <w:contextualSpacing w:val="0"/>
        <w:rPr>
          <w:sz w:val="24"/>
          <w:szCs w:val="24"/>
          <w14:ligatures w14:val="none"/>
        </w:rPr>
      </w:pPr>
      <w:r w:rsidRPr="00251C41">
        <w:rPr>
          <w:sz w:val="24"/>
          <w:szCs w:val="24"/>
          <w14:ligatures w14:val="none"/>
        </w:rPr>
        <w:t>The</w:t>
      </w:r>
      <w:r w:rsidR="003E4EC7">
        <w:rPr>
          <w:sz w:val="24"/>
          <w:szCs w:val="24"/>
          <w14:ligatures w14:val="none"/>
        </w:rPr>
        <w:t xml:space="preserve"> requester has the choice of inspecting</w:t>
      </w:r>
      <w:r w:rsidRPr="00251C41">
        <w:rPr>
          <w:sz w:val="24"/>
          <w:szCs w:val="24"/>
          <w14:ligatures w14:val="none"/>
        </w:rPr>
        <w:t xml:space="preserve"> records</w:t>
      </w:r>
      <w:r w:rsidR="00F40258">
        <w:rPr>
          <w:sz w:val="24"/>
          <w:szCs w:val="24"/>
          <w14:ligatures w14:val="none"/>
        </w:rPr>
        <w:t xml:space="preserve"> or</w:t>
      </w:r>
      <w:r w:rsidRPr="00251C41">
        <w:rPr>
          <w:sz w:val="24"/>
          <w:szCs w:val="24"/>
          <w14:ligatures w14:val="none"/>
        </w:rPr>
        <w:t xml:space="preserve"> receiving copies of records.</w:t>
      </w:r>
    </w:p>
    <w:p w14:paraId="7A16F729" w14:textId="57A4DEC5" w:rsidR="007F7F59" w:rsidRDefault="007F7F59" w:rsidP="00590F4B">
      <w:pPr>
        <w:pStyle w:val="ListParagraph"/>
        <w:widowControl w:val="0"/>
        <w:numPr>
          <w:ilvl w:val="0"/>
          <w:numId w:val="1"/>
        </w:numPr>
        <w:spacing w:before="60"/>
        <w:contextualSpacing w:val="0"/>
        <w:rPr>
          <w:sz w:val="24"/>
          <w:szCs w:val="24"/>
          <w14:ligatures w14:val="none"/>
        </w:rPr>
      </w:pPr>
      <w:r w:rsidRPr="00251C41">
        <w:rPr>
          <w:sz w:val="24"/>
          <w:szCs w:val="24"/>
          <w14:ligatures w14:val="none"/>
        </w:rPr>
        <w:t>The</w:t>
      </w:r>
      <w:r w:rsidR="003E4EC7">
        <w:rPr>
          <w:sz w:val="24"/>
          <w:szCs w:val="24"/>
          <w14:ligatures w14:val="none"/>
        </w:rPr>
        <w:t xml:space="preserve"> requester always has the</w:t>
      </w:r>
      <w:r w:rsidRPr="00251C41">
        <w:rPr>
          <w:sz w:val="24"/>
          <w:szCs w:val="24"/>
          <w14:ligatures w14:val="none"/>
        </w:rPr>
        <w:t xml:space="preserve"> choice among available production options.</w:t>
      </w:r>
    </w:p>
    <w:p w14:paraId="5E14CC2A" w14:textId="0E744204" w:rsidR="007F7F59" w:rsidRDefault="007F7F59" w:rsidP="00590F4B">
      <w:pPr>
        <w:pStyle w:val="ListParagraph"/>
        <w:widowControl w:val="0"/>
        <w:numPr>
          <w:ilvl w:val="0"/>
          <w:numId w:val="1"/>
        </w:numPr>
        <w:spacing w:before="60"/>
        <w:contextualSpacing w:val="0"/>
        <w:rPr>
          <w:sz w:val="24"/>
          <w:szCs w:val="24"/>
          <w14:ligatures w14:val="none"/>
        </w:rPr>
      </w:pPr>
      <w:r w:rsidRPr="00251C41">
        <w:rPr>
          <w:sz w:val="24"/>
          <w:szCs w:val="24"/>
          <w14:ligatures w14:val="none"/>
        </w:rPr>
        <w:t>Know your actual costs</w:t>
      </w:r>
      <w:r w:rsidR="00993568">
        <w:rPr>
          <w:sz w:val="24"/>
          <w:szCs w:val="24"/>
          <w14:ligatures w14:val="none"/>
        </w:rPr>
        <w:t>—</w:t>
      </w:r>
      <w:r w:rsidRPr="00251C41">
        <w:rPr>
          <w:sz w:val="24"/>
          <w:szCs w:val="24"/>
          <w14:ligatures w14:val="none"/>
        </w:rPr>
        <w:t>do periodic cost</w:t>
      </w:r>
      <w:r w:rsidR="00E17923" w:rsidRPr="00251C41">
        <w:rPr>
          <w:sz w:val="24"/>
          <w:szCs w:val="24"/>
          <w14:ligatures w14:val="none"/>
        </w:rPr>
        <w:t xml:space="preserve"> analys</w:t>
      </w:r>
      <w:r w:rsidR="00E17923">
        <w:rPr>
          <w:sz w:val="24"/>
          <w:szCs w:val="24"/>
          <w14:ligatures w14:val="none"/>
        </w:rPr>
        <w:t>e</w:t>
      </w:r>
      <w:r w:rsidR="00E17923" w:rsidRPr="00251C41">
        <w:rPr>
          <w:sz w:val="24"/>
          <w:szCs w:val="24"/>
          <w14:ligatures w14:val="none"/>
        </w:rPr>
        <w:t>s</w:t>
      </w:r>
      <w:r w:rsidRPr="00251C41">
        <w:rPr>
          <w:sz w:val="24"/>
          <w:szCs w:val="24"/>
          <w14:ligatures w14:val="none"/>
        </w:rPr>
        <w:t xml:space="preserve"> to determine actual costs. To determine your</w:t>
      </w:r>
      <w:r w:rsidR="00464FA8">
        <w:rPr>
          <w:sz w:val="24"/>
          <w:szCs w:val="24"/>
          <w14:ligatures w14:val="none"/>
        </w:rPr>
        <w:t xml:space="preserve"> per-page</w:t>
      </w:r>
      <w:r w:rsidRPr="00251C41">
        <w:rPr>
          <w:sz w:val="24"/>
          <w:szCs w:val="24"/>
          <w14:ligatures w14:val="none"/>
        </w:rPr>
        <w:t xml:space="preserve"> copying cost, try this formula. First, calculate the copy machine maintenance based on the maintenance contract per year divided by the average number of copies made per year. Second, divide the yearly toner cost by the average number of copies made per year.</w:t>
      </w:r>
      <w:r w:rsidR="00841ACD">
        <w:rPr>
          <w:sz w:val="24"/>
          <w:szCs w:val="24"/>
          <w14:ligatures w14:val="none"/>
        </w:rPr>
        <w:t xml:space="preserve"> </w:t>
      </w:r>
      <w:r w:rsidRPr="00251C41">
        <w:rPr>
          <w:sz w:val="24"/>
          <w:szCs w:val="24"/>
          <w14:ligatures w14:val="none"/>
        </w:rPr>
        <w:t>Third, calculate the paper costs by dividing the cost for the number of reams of paper by the number of sheets in a ream.</w:t>
      </w:r>
      <w:r w:rsidR="00841ACD">
        <w:rPr>
          <w:sz w:val="24"/>
          <w:szCs w:val="24"/>
          <w14:ligatures w14:val="none"/>
        </w:rPr>
        <w:t xml:space="preserve"> </w:t>
      </w:r>
      <w:r w:rsidRPr="00251C41">
        <w:rPr>
          <w:sz w:val="24"/>
          <w:szCs w:val="24"/>
          <w14:ligatures w14:val="none"/>
        </w:rPr>
        <w:t>Finally, add together the maintenance charge per copy with the toner cost per copy and the paper cost per copy to get your</w:t>
      </w:r>
      <w:r w:rsidR="00464FA8">
        <w:rPr>
          <w:sz w:val="24"/>
          <w:szCs w:val="24"/>
          <w14:ligatures w14:val="none"/>
        </w:rPr>
        <w:t xml:space="preserve"> per-page</w:t>
      </w:r>
      <w:r w:rsidRPr="00251C41">
        <w:rPr>
          <w:sz w:val="24"/>
          <w:szCs w:val="24"/>
          <w14:ligatures w14:val="none"/>
        </w:rPr>
        <w:t xml:space="preserve"> copying cost.</w:t>
      </w:r>
      <w:r w:rsidR="003026E5">
        <w:rPr>
          <w:sz w:val="24"/>
          <w:szCs w:val="24"/>
          <w14:ligatures w14:val="none"/>
        </w:rPr>
        <w:t xml:space="preserve"> Keep in mind the actual costs to produce paper copies will not be the same as the cost to send electronic copies.</w:t>
      </w:r>
    </w:p>
    <w:p w14:paraId="5EE9533A" w14:textId="53A7AF85" w:rsidR="007F7F59" w:rsidRDefault="007F7F59" w:rsidP="00590F4B">
      <w:pPr>
        <w:pStyle w:val="ListParagraph"/>
        <w:widowControl w:val="0"/>
        <w:numPr>
          <w:ilvl w:val="0"/>
          <w:numId w:val="1"/>
        </w:numPr>
        <w:spacing w:before="60"/>
        <w:contextualSpacing w:val="0"/>
        <w:rPr>
          <w:sz w:val="24"/>
          <w:szCs w:val="24"/>
          <w14:ligatures w14:val="none"/>
        </w:rPr>
      </w:pPr>
      <w:r w:rsidRPr="00251C41">
        <w:rPr>
          <w:sz w:val="24"/>
          <w:szCs w:val="24"/>
          <w14:ligatures w14:val="none"/>
        </w:rPr>
        <w:t>If</w:t>
      </w:r>
      <w:r w:rsidR="007145BC">
        <w:rPr>
          <w:sz w:val="24"/>
          <w:szCs w:val="24"/>
          <w14:ligatures w14:val="none"/>
        </w:rPr>
        <w:t xml:space="preserve"> the charge is</w:t>
      </w:r>
      <w:r w:rsidRPr="00251C41">
        <w:rPr>
          <w:sz w:val="24"/>
          <w:szCs w:val="24"/>
          <w14:ligatures w14:val="none"/>
        </w:rPr>
        <w:t xml:space="preserve"> less than $200, tender records to</w:t>
      </w:r>
      <w:r w:rsidR="00464FA8">
        <w:rPr>
          <w:sz w:val="24"/>
          <w:szCs w:val="24"/>
          <w14:ligatures w14:val="none"/>
        </w:rPr>
        <w:t xml:space="preserve"> the requester</w:t>
      </w:r>
      <w:r w:rsidRPr="00251C41">
        <w:rPr>
          <w:sz w:val="24"/>
          <w:szCs w:val="24"/>
          <w14:ligatures w14:val="none"/>
        </w:rPr>
        <w:t xml:space="preserve"> even</w:t>
      </w:r>
      <w:r w:rsidR="004A0C2E">
        <w:rPr>
          <w:sz w:val="24"/>
          <w:szCs w:val="24"/>
          <w14:ligatures w14:val="none"/>
        </w:rPr>
        <w:t xml:space="preserve"> if</w:t>
      </w:r>
      <w:r w:rsidR="00464FA8">
        <w:rPr>
          <w:sz w:val="24"/>
          <w:szCs w:val="24"/>
          <w14:ligatures w14:val="none"/>
        </w:rPr>
        <w:t xml:space="preserve"> the</w:t>
      </w:r>
      <w:r w:rsidRPr="00251C41">
        <w:rPr>
          <w:sz w:val="24"/>
          <w:szCs w:val="24"/>
          <w14:ligatures w14:val="none"/>
        </w:rPr>
        <w:t xml:space="preserve"> requester</w:t>
      </w:r>
      <w:r w:rsidR="00745BE3">
        <w:rPr>
          <w:sz w:val="24"/>
          <w:szCs w:val="24"/>
          <w14:ligatures w14:val="none"/>
        </w:rPr>
        <w:t xml:space="preserve"> is unable to pay immediately. Public bodies may bill the requester for</w:t>
      </w:r>
      <w:r w:rsidR="009974BD">
        <w:rPr>
          <w:sz w:val="24"/>
          <w:szCs w:val="24"/>
          <w14:ligatures w14:val="none"/>
        </w:rPr>
        <w:t xml:space="preserve"> the cost of</w:t>
      </w:r>
      <w:r w:rsidR="00745BE3">
        <w:rPr>
          <w:sz w:val="24"/>
          <w:szCs w:val="24"/>
          <w14:ligatures w14:val="none"/>
        </w:rPr>
        <w:t xml:space="preserve"> records.</w:t>
      </w:r>
    </w:p>
    <w:p w14:paraId="382ACE75" w14:textId="3DE716F9" w:rsidR="007F7F59" w:rsidRDefault="007F7F59" w:rsidP="00590F4B">
      <w:pPr>
        <w:pStyle w:val="ListParagraph"/>
        <w:widowControl w:val="0"/>
        <w:numPr>
          <w:ilvl w:val="0"/>
          <w:numId w:val="1"/>
        </w:numPr>
        <w:spacing w:before="60"/>
        <w:contextualSpacing w:val="0"/>
        <w:rPr>
          <w:sz w:val="24"/>
          <w:szCs w:val="24"/>
          <w14:ligatures w14:val="none"/>
        </w:rPr>
      </w:pPr>
      <w:r w:rsidRPr="00251C41">
        <w:rPr>
          <w:sz w:val="24"/>
          <w:szCs w:val="24"/>
          <w14:ligatures w14:val="none"/>
        </w:rPr>
        <w:t>If</w:t>
      </w:r>
      <w:r w:rsidR="000D55A2">
        <w:rPr>
          <w:sz w:val="24"/>
          <w:szCs w:val="24"/>
          <w14:ligatures w14:val="none"/>
        </w:rPr>
        <w:t xml:space="preserve"> the advance determination</w:t>
      </w:r>
      <w:r w:rsidR="007145BC">
        <w:rPr>
          <w:sz w:val="24"/>
          <w:szCs w:val="24"/>
          <w14:ligatures w14:val="none"/>
        </w:rPr>
        <w:t xml:space="preserve"> is</w:t>
      </w:r>
      <w:r w:rsidRPr="00251C41">
        <w:rPr>
          <w:sz w:val="24"/>
          <w:szCs w:val="24"/>
          <w14:ligatures w14:val="none"/>
        </w:rPr>
        <w:t xml:space="preserve"> more than $200, </w:t>
      </w:r>
      <w:r w:rsidR="002840DD">
        <w:rPr>
          <w:bCs/>
          <w:sz w:val="24"/>
          <w:szCs w:val="24"/>
          <w14:ligatures w14:val="none"/>
        </w:rPr>
        <w:t>do not</w:t>
      </w:r>
      <w:r w:rsidRPr="00251C41">
        <w:rPr>
          <w:sz w:val="24"/>
          <w:szCs w:val="24"/>
          <w14:ligatures w14:val="none"/>
        </w:rPr>
        <w:t xml:space="preserve"> proceed with the request.</w:t>
      </w:r>
      <w:r w:rsidR="00841ACD">
        <w:rPr>
          <w:sz w:val="24"/>
          <w:szCs w:val="24"/>
          <w14:ligatures w14:val="none"/>
        </w:rPr>
        <w:t xml:space="preserve"> </w:t>
      </w:r>
      <w:r w:rsidRPr="00251C41">
        <w:rPr>
          <w:sz w:val="24"/>
          <w:szCs w:val="24"/>
          <w14:ligatures w14:val="none"/>
        </w:rPr>
        <w:t xml:space="preserve">Give </w:t>
      </w:r>
      <w:r w:rsidR="00057814">
        <w:rPr>
          <w:sz w:val="24"/>
          <w:szCs w:val="24"/>
          <w14:ligatures w14:val="none"/>
        </w:rPr>
        <w:t xml:space="preserve">the </w:t>
      </w:r>
      <w:r w:rsidRPr="00251C41">
        <w:rPr>
          <w:sz w:val="24"/>
          <w:szCs w:val="24"/>
          <w14:ligatures w14:val="none"/>
        </w:rPr>
        <w:t xml:space="preserve">requester the estimate and await payment and give </w:t>
      </w:r>
      <w:r w:rsidR="00057814">
        <w:rPr>
          <w:sz w:val="24"/>
          <w:szCs w:val="24"/>
          <w14:ligatures w14:val="none"/>
        </w:rPr>
        <w:t xml:space="preserve">an </w:t>
      </w:r>
      <w:r w:rsidRPr="00251C41">
        <w:rPr>
          <w:sz w:val="24"/>
          <w:szCs w:val="24"/>
          <w14:ligatures w14:val="none"/>
        </w:rPr>
        <w:t xml:space="preserve">opportunity for </w:t>
      </w:r>
      <w:r w:rsidR="00057814">
        <w:rPr>
          <w:sz w:val="24"/>
          <w:szCs w:val="24"/>
          <w14:ligatures w14:val="none"/>
        </w:rPr>
        <w:t xml:space="preserve">the </w:t>
      </w:r>
      <w:r w:rsidRPr="00251C41">
        <w:rPr>
          <w:sz w:val="24"/>
          <w:szCs w:val="24"/>
          <w14:ligatures w14:val="none"/>
        </w:rPr>
        <w:t xml:space="preserve">requester to narrow </w:t>
      </w:r>
      <w:r w:rsidR="00057814">
        <w:rPr>
          <w:sz w:val="24"/>
          <w:szCs w:val="24"/>
          <w14:ligatures w14:val="none"/>
        </w:rPr>
        <w:t xml:space="preserve">the </w:t>
      </w:r>
      <w:r w:rsidRPr="00251C41">
        <w:rPr>
          <w:sz w:val="24"/>
          <w:szCs w:val="24"/>
          <w14:ligatures w14:val="none"/>
        </w:rPr>
        <w:t>request.</w:t>
      </w:r>
      <w:r w:rsidR="00841ACD">
        <w:rPr>
          <w:sz w:val="24"/>
          <w:szCs w:val="24"/>
          <w14:ligatures w14:val="none"/>
        </w:rPr>
        <w:t xml:space="preserve"> </w:t>
      </w:r>
      <w:r w:rsidR="003026E5">
        <w:rPr>
          <w:sz w:val="24"/>
          <w:szCs w:val="24"/>
          <w14:ligatures w14:val="none"/>
        </w:rPr>
        <w:t>If charges are likely to exceed $200, p</w:t>
      </w:r>
      <w:r w:rsidRPr="00251C41">
        <w:rPr>
          <w:sz w:val="24"/>
          <w:szCs w:val="24"/>
          <w14:ligatures w14:val="none"/>
        </w:rPr>
        <w:t xml:space="preserve">ublic bodies have the right to </w:t>
      </w:r>
      <w:r w:rsidR="003026E5">
        <w:rPr>
          <w:sz w:val="24"/>
          <w:szCs w:val="24"/>
          <w14:ligatures w14:val="none"/>
        </w:rPr>
        <w:t>require a</w:t>
      </w:r>
      <w:r w:rsidRPr="00251C41">
        <w:rPr>
          <w:sz w:val="24"/>
          <w:szCs w:val="24"/>
          <w14:ligatures w14:val="none"/>
        </w:rPr>
        <w:t xml:space="preserve"> deposit of the full amount of the advance determination.</w:t>
      </w:r>
      <w:r w:rsidR="00841ACD">
        <w:rPr>
          <w:sz w:val="24"/>
          <w:szCs w:val="24"/>
          <w14:ligatures w14:val="none"/>
        </w:rPr>
        <w:t xml:space="preserve"> </w:t>
      </w:r>
      <w:r w:rsidRPr="00251C41">
        <w:rPr>
          <w:sz w:val="24"/>
          <w:szCs w:val="24"/>
          <w14:ligatures w14:val="none"/>
        </w:rPr>
        <w:t>If the charge turns out to be more, the requester can still be charged</w:t>
      </w:r>
      <w:r w:rsidR="007145BC">
        <w:rPr>
          <w:sz w:val="24"/>
          <w:szCs w:val="24"/>
          <w14:ligatures w14:val="none"/>
        </w:rPr>
        <w:t>, but</w:t>
      </w:r>
      <w:r w:rsidRPr="00251C41">
        <w:rPr>
          <w:sz w:val="24"/>
          <w:szCs w:val="24"/>
          <w14:ligatures w14:val="none"/>
        </w:rPr>
        <w:t xml:space="preserve"> advise him of</w:t>
      </w:r>
      <w:r w:rsidR="007145BC">
        <w:rPr>
          <w:sz w:val="24"/>
          <w:szCs w:val="24"/>
          <w14:ligatures w14:val="none"/>
        </w:rPr>
        <w:t xml:space="preserve"> the possibility of an additional charge</w:t>
      </w:r>
      <w:r w:rsidRPr="00251C41">
        <w:rPr>
          <w:sz w:val="24"/>
          <w:szCs w:val="24"/>
          <w14:ligatures w14:val="none"/>
        </w:rPr>
        <w:t xml:space="preserve"> at the time of</w:t>
      </w:r>
      <w:r w:rsidR="004A0C2E">
        <w:rPr>
          <w:sz w:val="24"/>
          <w:szCs w:val="24"/>
          <w14:ligatures w14:val="none"/>
        </w:rPr>
        <w:t xml:space="preserve"> the</w:t>
      </w:r>
      <w:r w:rsidRPr="00251C41">
        <w:rPr>
          <w:sz w:val="24"/>
          <w:szCs w:val="24"/>
          <w14:ligatures w14:val="none"/>
        </w:rPr>
        <w:t xml:space="preserve"> advance determination.</w:t>
      </w:r>
      <w:r w:rsidR="005742CF">
        <w:rPr>
          <w:sz w:val="24"/>
          <w:szCs w:val="24"/>
          <w14:ligatures w14:val="none"/>
        </w:rPr>
        <w:t xml:space="preserve"> Also</w:t>
      </w:r>
      <w:r w:rsidR="00CF7EED">
        <w:rPr>
          <w:sz w:val="24"/>
          <w:szCs w:val="24"/>
          <w14:ligatures w14:val="none"/>
        </w:rPr>
        <w:t>,</w:t>
      </w:r>
      <w:r w:rsidR="005742CF">
        <w:rPr>
          <w:sz w:val="24"/>
          <w:szCs w:val="24"/>
          <w14:ligatures w14:val="none"/>
        </w:rPr>
        <w:t xml:space="preserve"> advise the requester that if</w:t>
      </w:r>
      <w:r w:rsidRPr="00251C41">
        <w:rPr>
          <w:sz w:val="24"/>
          <w:szCs w:val="24"/>
          <w14:ligatures w14:val="none"/>
        </w:rPr>
        <w:t xml:space="preserve"> the charge turns out to be less</w:t>
      </w:r>
      <w:r w:rsidR="00673FDF">
        <w:rPr>
          <w:sz w:val="24"/>
          <w:szCs w:val="24"/>
          <w14:ligatures w14:val="none"/>
        </w:rPr>
        <w:t xml:space="preserve"> than the amount the requester paid in deposit</w:t>
      </w:r>
      <w:r w:rsidRPr="00251C41">
        <w:rPr>
          <w:sz w:val="24"/>
          <w:szCs w:val="24"/>
          <w14:ligatures w14:val="none"/>
        </w:rPr>
        <w:t>, the public body must refund the difference.</w:t>
      </w:r>
      <w:r w:rsidR="00841ACD">
        <w:rPr>
          <w:sz w:val="24"/>
          <w:szCs w:val="24"/>
          <w14:ligatures w14:val="none"/>
        </w:rPr>
        <w:t xml:space="preserve"> </w:t>
      </w:r>
    </w:p>
    <w:p w14:paraId="5D3F380B" w14:textId="4EE0FC4B" w:rsidR="007F7F59" w:rsidRDefault="007F7F59" w:rsidP="00590F4B">
      <w:pPr>
        <w:pStyle w:val="ListParagraph"/>
        <w:widowControl w:val="0"/>
        <w:numPr>
          <w:ilvl w:val="0"/>
          <w:numId w:val="1"/>
        </w:numPr>
        <w:spacing w:before="60"/>
        <w:contextualSpacing w:val="0"/>
        <w:rPr>
          <w:sz w:val="24"/>
          <w:szCs w:val="24"/>
          <w14:ligatures w14:val="none"/>
        </w:rPr>
      </w:pPr>
      <w:r w:rsidRPr="00251C41">
        <w:rPr>
          <w:sz w:val="24"/>
          <w:szCs w:val="24"/>
          <w14:ligatures w14:val="none"/>
        </w:rPr>
        <w:t>Outstanding balances</w:t>
      </w:r>
      <w:r w:rsidR="00200E19">
        <w:rPr>
          <w:sz w:val="24"/>
          <w:szCs w:val="24"/>
          <w14:ligatures w14:val="none"/>
        </w:rPr>
        <w:t xml:space="preserve">: </w:t>
      </w:r>
      <w:r w:rsidRPr="00251C41">
        <w:rPr>
          <w:sz w:val="24"/>
          <w:szCs w:val="24"/>
          <w14:ligatures w14:val="none"/>
        </w:rPr>
        <w:t>FOIA gives public bodies the discretion not to proceed with a subsequent FOIA request from the requester</w:t>
      </w:r>
      <w:r w:rsidR="00783247">
        <w:rPr>
          <w:sz w:val="24"/>
          <w:szCs w:val="24"/>
          <w14:ligatures w14:val="none"/>
        </w:rPr>
        <w:t xml:space="preserve"> when</w:t>
      </w:r>
      <w:r w:rsidRPr="00251C41">
        <w:rPr>
          <w:sz w:val="24"/>
          <w:szCs w:val="24"/>
          <w14:ligatures w14:val="none"/>
        </w:rPr>
        <w:t xml:space="preserve"> the</w:t>
      </w:r>
      <w:r w:rsidR="00752991">
        <w:rPr>
          <w:sz w:val="24"/>
          <w:szCs w:val="24"/>
          <w14:ligatures w14:val="none"/>
        </w:rPr>
        <w:t xml:space="preserve"> same</w:t>
      </w:r>
      <w:r w:rsidRPr="00251C41">
        <w:rPr>
          <w:sz w:val="24"/>
          <w:szCs w:val="24"/>
          <w14:ligatures w14:val="none"/>
        </w:rPr>
        <w:t xml:space="preserve"> requester owes the public body for previous requests for records that have remained unpaid 30 days or more after billing.</w:t>
      </w:r>
    </w:p>
    <w:p w14:paraId="5D55DA28" w14:textId="1CDA9B4D" w:rsidR="007F7F59" w:rsidRDefault="007F7F59" w:rsidP="00590F4B">
      <w:pPr>
        <w:pStyle w:val="ListParagraph"/>
        <w:widowControl w:val="0"/>
        <w:numPr>
          <w:ilvl w:val="0"/>
          <w:numId w:val="1"/>
        </w:numPr>
        <w:spacing w:before="60"/>
        <w:contextualSpacing w:val="0"/>
        <w:rPr>
          <w:sz w:val="24"/>
          <w:szCs w:val="24"/>
          <w14:ligatures w14:val="none"/>
        </w:rPr>
      </w:pPr>
      <w:r w:rsidRPr="00251C41">
        <w:rPr>
          <w:sz w:val="24"/>
          <w:szCs w:val="24"/>
          <w14:ligatures w14:val="none"/>
        </w:rPr>
        <w:t xml:space="preserve">Paper </w:t>
      </w:r>
      <w:r w:rsidR="00752991">
        <w:rPr>
          <w:sz w:val="24"/>
          <w:szCs w:val="24"/>
          <w14:ligatures w14:val="none"/>
        </w:rPr>
        <w:t>versus</w:t>
      </w:r>
      <w:r w:rsidRPr="00251C41">
        <w:rPr>
          <w:sz w:val="24"/>
          <w:szCs w:val="24"/>
          <w14:ligatures w14:val="none"/>
        </w:rPr>
        <w:t xml:space="preserve"> electronic medium</w:t>
      </w:r>
      <w:r w:rsidR="00752991">
        <w:rPr>
          <w:sz w:val="24"/>
          <w:szCs w:val="24"/>
          <w14:ligatures w14:val="none"/>
        </w:rPr>
        <w:t xml:space="preserve">: </w:t>
      </w:r>
      <w:r w:rsidRPr="00251C41">
        <w:rPr>
          <w:sz w:val="24"/>
          <w:szCs w:val="24"/>
          <w14:ligatures w14:val="none"/>
        </w:rPr>
        <w:t>you cannot charge "pape</w:t>
      </w:r>
      <w:r w:rsidR="002840DD">
        <w:rPr>
          <w:sz w:val="24"/>
          <w:szCs w:val="24"/>
          <w14:ligatures w14:val="none"/>
        </w:rPr>
        <w:t>r" rates for electronic records since the actual costs will be different, and actual cost is always the upper limit.</w:t>
      </w:r>
      <w:r w:rsidR="005742CF">
        <w:rPr>
          <w:sz w:val="24"/>
          <w:szCs w:val="24"/>
          <w14:ligatures w14:val="none"/>
        </w:rPr>
        <w:t xml:space="preserve"> The costs involved in copying and supplying many electronic records, such as attaching a file to an email and sending it, are often nominal.</w:t>
      </w:r>
    </w:p>
    <w:p w14:paraId="419F1A68" w14:textId="0D4CB2E3" w:rsidR="007F7F59" w:rsidRDefault="007F7F59" w:rsidP="00590F4B">
      <w:pPr>
        <w:pStyle w:val="ListParagraph"/>
        <w:widowControl w:val="0"/>
        <w:numPr>
          <w:ilvl w:val="0"/>
          <w:numId w:val="1"/>
        </w:numPr>
        <w:spacing w:before="60"/>
        <w:contextualSpacing w:val="0"/>
        <w:rPr>
          <w:sz w:val="24"/>
          <w:szCs w:val="24"/>
          <w14:ligatures w14:val="none"/>
        </w:rPr>
      </w:pPr>
      <w:r w:rsidRPr="00251C41">
        <w:rPr>
          <w:sz w:val="24"/>
          <w:szCs w:val="24"/>
          <w14:ligatures w14:val="none"/>
        </w:rPr>
        <w:t>Put routinely requested records on agency websites or have extra copies available.</w:t>
      </w:r>
      <w:r w:rsidR="005742CF">
        <w:rPr>
          <w:sz w:val="24"/>
          <w:szCs w:val="24"/>
          <w14:ligatures w14:val="none"/>
        </w:rPr>
        <w:t xml:space="preserve"> Posting records online makes them easier to access</w:t>
      </w:r>
      <w:r w:rsidR="00720834">
        <w:rPr>
          <w:sz w:val="24"/>
          <w:szCs w:val="24"/>
          <w14:ligatures w14:val="none"/>
        </w:rPr>
        <w:t>—</w:t>
      </w:r>
      <w:r w:rsidR="005742CF">
        <w:rPr>
          <w:sz w:val="24"/>
          <w:szCs w:val="24"/>
          <w14:ligatures w14:val="none"/>
        </w:rPr>
        <w:t>often public bodies receive fewer FOIA requests as a result, while citizens and media get the records they want at their convenience and at no additional cost.</w:t>
      </w:r>
    </w:p>
    <w:p w14:paraId="0FC4D483" w14:textId="15D5D19F" w:rsidR="007F7F59" w:rsidRDefault="007F7F59" w:rsidP="00590F4B">
      <w:pPr>
        <w:pStyle w:val="ListParagraph"/>
        <w:numPr>
          <w:ilvl w:val="0"/>
          <w:numId w:val="1"/>
        </w:numPr>
        <w:spacing w:before="60"/>
        <w:contextualSpacing w:val="0"/>
        <w:rPr>
          <w:sz w:val="24"/>
          <w:szCs w:val="24"/>
          <w14:ligatures w14:val="none"/>
        </w:rPr>
      </w:pPr>
      <w:r w:rsidRPr="00251C41">
        <w:rPr>
          <w:sz w:val="24"/>
          <w:szCs w:val="24"/>
          <w14:ligatures w14:val="none"/>
        </w:rPr>
        <w:t>Consider waiving the charges for small</w:t>
      </w:r>
      <w:r w:rsidR="005742CF">
        <w:rPr>
          <w:sz w:val="24"/>
          <w:szCs w:val="24"/>
          <w14:ligatures w14:val="none"/>
        </w:rPr>
        <w:t xml:space="preserve"> and routine</w:t>
      </w:r>
      <w:r w:rsidRPr="00251C41">
        <w:rPr>
          <w:sz w:val="24"/>
          <w:szCs w:val="24"/>
          <w14:ligatures w14:val="none"/>
        </w:rPr>
        <w:t xml:space="preserve"> requests.</w:t>
      </w:r>
      <w:r w:rsidR="00841ACD">
        <w:rPr>
          <w:sz w:val="24"/>
          <w:szCs w:val="24"/>
          <w14:ligatures w14:val="none"/>
        </w:rPr>
        <w:t xml:space="preserve"> </w:t>
      </w:r>
      <w:r w:rsidRPr="00251C41">
        <w:rPr>
          <w:sz w:val="24"/>
          <w:szCs w:val="24"/>
          <w14:ligatures w14:val="none"/>
        </w:rPr>
        <w:t xml:space="preserve">For example, </w:t>
      </w:r>
      <w:r w:rsidR="00106149">
        <w:rPr>
          <w:sz w:val="24"/>
          <w:szCs w:val="24"/>
          <w14:ligatures w14:val="none"/>
        </w:rPr>
        <w:t>a public body may choose to establish a policy stating that charges will not be assessed unless they exceed a certain dollar amount, a certain amount of staff time,</w:t>
      </w:r>
      <w:r w:rsidR="00F83A7D">
        <w:rPr>
          <w:sz w:val="24"/>
          <w:szCs w:val="24"/>
          <w14:ligatures w14:val="none"/>
        </w:rPr>
        <w:t xml:space="preserve"> or</w:t>
      </w:r>
      <w:r w:rsidR="00106149">
        <w:rPr>
          <w:sz w:val="24"/>
          <w:szCs w:val="24"/>
          <w14:ligatures w14:val="none"/>
        </w:rPr>
        <w:t xml:space="preserve"> a certain number of pages copied, or under other conditions. Most public bodies choose not to charge for routine</w:t>
      </w:r>
      <w:r w:rsidR="002840DD">
        <w:rPr>
          <w:sz w:val="24"/>
          <w:szCs w:val="24"/>
          <w14:ligatures w14:val="none"/>
        </w:rPr>
        <w:t>, everyday</w:t>
      </w:r>
      <w:r w:rsidR="00106149">
        <w:rPr>
          <w:sz w:val="24"/>
          <w:szCs w:val="24"/>
          <w14:ligatures w14:val="none"/>
        </w:rPr>
        <w:t xml:space="preserve"> requests</w:t>
      </w:r>
      <w:r w:rsidR="002840DD">
        <w:rPr>
          <w:sz w:val="24"/>
          <w:szCs w:val="24"/>
          <w14:ligatures w14:val="none"/>
        </w:rPr>
        <w:t xml:space="preserve"> because</w:t>
      </w:r>
      <w:r w:rsidR="00106149">
        <w:rPr>
          <w:sz w:val="24"/>
          <w:szCs w:val="24"/>
          <w14:ligatures w14:val="none"/>
        </w:rPr>
        <w:t xml:space="preserve"> the time and costs involved in processing payments would often exceed the amount collected.</w:t>
      </w:r>
    </w:p>
    <w:p w14:paraId="0D195912" w14:textId="0FE275DF" w:rsidR="007F7F59" w:rsidRDefault="007F7F59" w:rsidP="00590F4B">
      <w:pPr>
        <w:pStyle w:val="ListParagraph"/>
        <w:numPr>
          <w:ilvl w:val="0"/>
          <w:numId w:val="1"/>
        </w:numPr>
        <w:spacing w:before="60"/>
        <w:contextualSpacing w:val="0"/>
        <w:rPr>
          <w:sz w:val="24"/>
          <w:szCs w:val="24"/>
          <w14:ligatures w14:val="none"/>
        </w:rPr>
      </w:pPr>
      <w:r w:rsidRPr="00251C41">
        <w:rPr>
          <w:sz w:val="24"/>
          <w:szCs w:val="24"/>
          <w14:ligatures w14:val="none"/>
        </w:rPr>
        <w:t>Good records management makes for efficient processing of FOIA requests.</w:t>
      </w:r>
    </w:p>
    <w:p w14:paraId="1E2C0839" w14:textId="3E6A1A87" w:rsidR="007F7F59" w:rsidRPr="00590F4B" w:rsidRDefault="00C950B3" w:rsidP="00590F4B">
      <w:pPr>
        <w:pStyle w:val="ListParagraph"/>
        <w:numPr>
          <w:ilvl w:val="0"/>
          <w:numId w:val="1"/>
        </w:numPr>
        <w:spacing w:before="60"/>
        <w:contextualSpacing w:val="0"/>
        <w:rPr>
          <w:sz w:val="24"/>
          <w:szCs w:val="24"/>
          <w14:ligatures w14:val="none"/>
        </w:rPr>
      </w:pPr>
      <w:r>
        <w:rPr>
          <w:sz w:val="24"/>
          <w:szCs w:val="24"/>
          <w14:ligatures w14:val="none"/>
        </w:rPr>
        <w:t xml:space="preserve">Negotiations between a requester and a public body are encouraged </w:t>
      </w:r>
      <w:r w:rsidR="007F7F59" w:rsidRPr="00251C41">
        <w:rPr>
          <w:sz w:val="24"/>
          <w:szCs w:val="24"/>
          <w14:ligatures w14:val="none"/>
        </w:rPr>
        <w:t>under FOIA. With the prior consent of the</w:t>
      </w:r>
      <w:r w:rsidR="00464FA8">
        <w:rPr>
          <w:sz w:val="24"/>
          <w:szCs w:val="24"/>
          <w14:ligatures w14:val="none"/>
        </w:rPr>
        <w:t xml:space="preserve"> requester</w:t>
      </w:r>
      <w:r w:rsidR="007F7F59" w:rsidRPr="00251C41">
        <w:rPr>
          <w:sz w:val="24"/>
          <w:szCs w:val="24"/>
          <w14:ligatures w14:val="none"/>
        </w:rPr>
        <w:t>, a public body may produce the requested records on a mutually</w:t>
      </w:r>
      <w:r w:rsidR="001615ED">
        <w:rPr>
          <w:sz w:val="24"/>
          <w:szCs w:val="24"/>
          <w14:ligatures w14:val="none"/>
        </w:rPr>
        <w:t xml:space="preserve"> agreed-upon</w:t>
      </w:r>
      <w:r w:rsidR="007F7F59" w:rsidRPr="00251C41">
        <w:rPr>
          <w:sz w:val="24"/>
          <w:szCs w:val="24"/>
          <w14:ligatures w14:val="none"/>
        </w:rPr>
        <w:t xml:space="preserve"> timetable and</w:t>
      </w:r>
      <w:r w:rsidR="001615ED">
        <w:rPr>
          <w:sz w:val="24"/>
          <w:szCs w:val="24"/>
          <w14:ligatures w14:val="none"/>
        </w:rPr>
        <w:t xml:space="preserve"> reduced-charge</w:t>
      </w:r>
      <w:r w:rsidR="007F7F59" w:rsidRPr="00251C41">
        <w:rPr>
          <w:sz w:val="24"/>
          <w:szCs w:val="24"/>
          <w14:ligatures w14:val="none"/>
        </w:rPr>
        <w:t xml:space="preserve"> basis, saving both time and money</w:t>
      </w:r>
      <w:r w:rsidR="002840DD">
        <w:rPr>
          <w:sz w:val="24"/>
          <w:szCs w:val="24"/>
          <w14:ligatures w14:val="none"/>
        </w:rPr>
        <w:t xml:space="preserve"> for all parties</w:t>
      </w:r>
      <w:r w:rsidR="007F7F59" w:rsidRPr="00251C41">
        <w:rPr>
          <w:sz w:val="24"/>
          <w:szCs w:val="24"/>
          <w14:ligatures w14:val="none"/>
        </w:rPr>
        <w:t>.</w:t>
      </w:r>
    </w:p>
    <w:p w14:paraId="1A4440EF" w14:textId="6CE37AEC" w:rsidR="007F7F59" w:rsidRPr="00BE36D2" w:rsidRDefault="007F7F59" w:rsidP="00590F4B">
      <w:pPr>
        <w:pStyle w:val="Heading3"/>
        <w:spacing w:before="360"/>
        <w:jc w:val="left"/>
        <w:rPr>
          <w:rFonts w:ascii="Times New Roman" w:hAnsi="Times New Roman"/>
          <w:color w:val="008080"/>
          <w:sz w:val="26"/>
          <w:szCs w:val="26"/>
        </w:rPr>
      </w:pPr>
      <w:r w:rsidRPr="00BE36D2">
        <w:rPr>
          <w:rFonts w:ascii="Times New Roman" w:hAnsi="Times New Roman"/>
          <w:color w:val="008080"/>
          <w:sz w:val="26"/>
          <w:szCs w:val="26"/>
        </w:rPr>
        <w:t>V.</w:t>
      </w:r>
      <w:r w:rsidR="00EE0DAE" w:rsidRPr="00BE36D2">
        <w:rPr>
          <w:rFonts w:ascii="Times New Roman" w:hAnsi="Times New Roman"/>
          <w:color w:val="008080"/>
          <w:sz w:val="26"/>
          <w:szCs w:val="26"/>
        </w:rPr>
        <w:t xml:space="preserve"> </w:t>
      </w:r>
      <w:r w:rsidRPr="00BE36D2">
        <w:rPr>
          <w:rFonts w:ascii="Times New Roman" w:hAnsi="Times New Roman"/>
          <w:color w:val="008080"/>
          <w:sz w:val="26"/>
          <w:szCs w:val="26"/>
        </w:rPr>
        <w:t xml:space="preserve">Other </w:t>
      </w:r>
      <w:r w:rsidR="0019661B" w:rsidRPr="00BE36D2">
        <w:rPr>
          <w:rFonts w:ascii="Times New Roman" w:hAnsi="Times New Roman"/>
          <w:color w:val="008080"/>
          <w:sz w:val="26"/>
          <w:szCs w:val="26"/>
        </w:rPr>
        <w:t>Specific Charging Authority</w:t>
      </w:r>
    </w:p>
    <w:p w14:paraId="75C9E5BD" w14:textId="5B1D1824" w:rsidR="007F7F59" w:rsidRPr="00251C41" w:rsidRDefault="007F7F59" w:rsidP="00C560D4">
      <w:pPr>
        <w:spacing w:before="120"/>
        <w:ind w:firstLine="720"/>
        <w:rPr>
          <w:sz w:val="24"/>
          <w:szCs w:val="24"/>
          <w14:ligatures w14:val="none"/>
        </w:rPr>
      </w:pPr>
      <w:r w:rsidRPr="00251C41">
        <w:rPr>
          <w:sz w:val="24"/>
          <w:szCs w:val="24"/>
          <w14:ligatures w14:val="none"/>
        </w:rPr>
        <w:t>Generally, FOIA sets the rules for</w:t>
      </w:r>
      <w:r w:rsidR="00FF6A10">
        <w:rPr>
          <w:sz w:val="24"/>
          <w:szCs w:val="24"/>
          <w14:ligatures w14:val="none"/>
        </w:rPr>
        <w:t xml:space="preserve"> determining</w:t>
      </w:r>
      <w:r w:rsidRPr="00251C41">
        <w:rPr>
          <w:sz w:val="24"/>
          <w:szCs w:val="24"/>
          <w14:ligatures w14:val="none"/>
        </w:rPr>
        <w:t xml:space="preserve"> charges for producing requested public records.</w:t>
      </w:r>
      <w:r w:rsidR="00841ACD">
        <w:rPr>
          <w:sz w:val="24"/>
          <w:szCs w:val="24"/>
          <w14:ligatures w14:val="none"/>
        </w:rPr>
        <w:t xml:space="preserve"> </w:t>
      </w:r>
      <w:r w:rsidRPr="00251C41">
        <w:rPr>
          <w:sz w:val="24"/>
          <w:szCs w:val="24"/>
          <w14:ligatures w14:val="none"/>
        </w:rPr>
        <w:t>There are, however, other provisions in the Code of Virginia that specify a different manner of assessing charges for producing requested public records.</w:t>
      </w:r>
      <w:r w:rsidR="00841ACD">
        <w:rPr>
          <w:sz w:val="24"/>
          <w:szCs w:val="24"/>
          <w14:ligatures w14:val="none"/>
        </w:rPr>
        <w:t xml:space="preserve"> </w:t>
      </w:r>
      <w:r w:rsidRPr="00251C41">
        <w:rPr>
          <w:sz w:val="24"/>
          <w:szCs w:val="24"/>
          <w14:ligatures w14:val="none"/>
        </w:rPr>
        <w:t>In the few instances described below, charges for records production are not subject to the FOIA charging rules.</w:t>
      </w:r>
    </w:p>
    <w:p w14:paraId="0100BAE1" w14:textId="53AB4758" w:rsidR="00117A81" w:rsidRPr="002E6EC2" w:rsidRDefault="007F7F59" w:rsidP="00C950B3">
      <w:pPr>
        <w:pStyle w:val="ListParagraph"/>
        <w:widowControl w:val="0"/>
        <w:numPr>
          <w:ilvl w:val="0"/>
          <w:numId w:val="10"/>
        </w:numPr>
        <w:spacing w:before="60"/>
        <w:contextualSpacing w:val="0"/>
        <w:rPr>
          <w:sz w:val="24"/>
          <w:szCs w:val="24"/>
          <w14:ligatures w14:val="none"/>
        </w:rPr>
      </w:pPr>
      <w:r w:rsidRPr="00B85CF1">
        <w:rPr>
          <w:bCs/>
          <w:sz w:val="24"/>
          <w:szCs w:val="24"/>
          <w:u w:val="single"/>
          <w14:ligatures w14:val="none"/>
        </w:rPr>
        <w:t>DMV</w:t>
      </w:r>
      <w:r w:rsidR="0054284A">
        <w:rPr>
          <w:bCs/>
          <w:sz w:val="24"/>
          <w:szCs w:val="24"/>
          <w:u w:val="single"/>
          <w14:ligatures w14:val="none"/>
        </w:rPr>
        <w:t xml:space="preserve"> (§§ 46.2-214 and 46.2-214.1)</w:t>
      </w:r>
      <w:r w:rsidR="002E6EC2" w:rsidRPr="00925734">
        <w:rPr>
          <w:bCs/>
          <w:sz w:val="24"/>
          <w:szCs w:val="24"/>
          <w14:ligatures w14:val="none"/>
        </w:rPr>
        <w:t>:</w:t>
      </w:r>
      <w:r w:rsidRPr="00251C41">
        <w:rPr>
          <w:b/>
          <w:bCs/>
          <w:sz w:val="24"/>
          <w:szCs w:val="24"/>
          <w14:ligatures w14:val="none"/>
        </w:rPr>
        <w:t xml:space="preserve"> </w:t>
      </w:r>
      <w:r w:rsidRPr="002E6EC2">
        <w:rPr>
          <w:sz w:val="24"/>
          <w:szCs w:val="24"/>
          <w14:ligatures w14:val="none"/>
        </w:rPr>
        <w:t xml:space="preserve">Sections 46.2-214 and 46.2-214.1 authorize the Commissioner of the Department of Motor Vehicles (DMV) to </w:t>
      </w:r>
      <w:r w:rsidR="007A5A83">
        <w:rPr>
          <w:sz w:val="24"/>
          <w:szCs w:val="24"/>
          <w14:ligatures w14:val="none"/>
        </w:rPr>
        <w:t>"</w:t>
      </w:r>
      <w:r w:rsidRPr="002E6EC2">
        <w:rPr>
          <w:sz w:val="24"/>
          <w:szCs w:val="24"/>
          <w14:ligatures w14:val="none"/>
        </w:rPr>
        <w:t>make a reasonable charge for furnishing</w:t>
      </w:r>
      <w:r w:rsidR="007A5A83">
        <w:rPr>
          <w:sz w:val="24"/>
          <w:szCs w:val="24"/>
          <w14:ligatures w14:val="none"/>
        </w:rPr>
        <w:t xml:space="preserve"> information"</w:t>
      </w:r>
      <w:r w:rsidRPr="002E6EC2">
        <w:rPr>
          <w:sz w:val="24"/>
          <w:szCs w:val="24"/>
          <w14:ligatures w14:val="none"/>
        </w:rPr>
        <w:t xml:space="preserve"> maintained by </w:t>
      </w:r>
      <w:r w:rsidR="00117A81" w:rsidRPr="002E6EC2">
        <w:rPr>
          <w:sz w:val="24"/>
          <w:szCs w:val="24"/>
          <w14:ligatures w14:val="none"/>
        </w:rPr>
        <w:t xml:space="preserve">DMV and, in addition, to </w:t>
      </w:r>
      <w:r w:rsidR="007A5A83">
        <w:rPr>
          <w:sz w:val="24"/>
          <w:szCs w:val="24"/>
          <w14:ligatures w14:val="none"/>
        </w:rPr>
        <w:t>"</w:t>
      </w:r>
      <w:r w:rsidR="00117A81" w:rsidRPr="002E6EC2">
        <w:rPr>
          <w:sz w:val="24"/>
          <w:szCs w:val="24"/>
          <w14:ligatures w14:val="none"/>
        </w:rPr>
        <w:t xml:space="preserve">charge $2 for furnishing information under </w:t>
      </w:r>
      <w:r w:rsidR="007A5A83">
        <w:rPr>
          <w:sz w:val="24"/>
          <w:szCs w:val="24"/>
          <w14:ligatures w14:val="none"/>
        </w:rPr>
        <w:t>[</w:t>
      </w:r>
      <w:r w:rsidR="00117A81" w:rsidRPr="002E6EC2">
        <w:rPr>
          <w:sz w:val="24"/>
          <w:szCs w:val="24"/>
          <w14:ligatures w14:val="none"/>
        </w:rPr>
        <w:t>Title 46.2</w:t>
      </w:r>
      <w:r w:rsidR="007A5A83">
        <w:rPr>
          <w:sz w:val="24"/>
          <w:szCs w:val="24"/>
          <w14:ligatures w14:val="none"/>
        </w:rPr>
        <w:t>]</w:t>
      </w:r>
      <w:r w:rsidR="00FF6A10" w:rsidRPr="002E6EC2">
        <w:rPr>
          <w:sz w:val="24"/>
          <w:szCs w:val="24"/>
          <w14:ligatures w14:val="none"/>
        </w:rPr>
        <w:t>.</w:t>
      </w:r>
      <w:r w:rsidR="007A5A83">
        <w:rPr>
          <w:sz w:val="24"/>
          <w:szCs w:val="24"/>
          <w14:ligatures w14:val="none"/>
        </w:rPr>
        <w:t>"</w:t>
      </w:r>
      <w:r w:rsidR="00841ACD" w:rsidRPr="002E6EC2">
        <w:rPr>
          <w:sz w:val="24"/>
          <w:szCs w:val="24"/>
          <w14:ligatures w14:val="none"/>
        </w:rPr>
        <w:t xml:space="preserve"> </w:t>
      </w:r>
      <w:r w:rsidR="00117A81" w:rsidRPr="002E6EC2">
        <w:rPr>
          <w:sz w:val="24"/>
          <w:szCs w:val="24"/>
          <w14:ligatures w14:val="none"/>
        </w:rPr>
        <w:t>These sections provide, however, that no fee shall be charged to any officials, including court and police officials, of the Commonwealth and of any of the counties,</w:t>
      </w:r>
      <w:r w:rsidR="00194E38" w:rsidRPr="002E6EC2">
        <w:rPr>
          <w:sz w:val="24"/>
          <w:szCs w:val="24"/>
          <w14:ligatures w14:val="none"/>
        </w:rPr>
        <w:t xml:space="preserve"> cities, and</w:t>
      </w:r>
      <w:r w:rsidR="00117A81" w:rsidRPr="002E6EC2">
        <w:rPr>
          <w:sz w:val="24"/>
          <w:szCs w:val="24"/>
          <w14:ligatures w14:val="none"/>
        </w:rPr>
        <w:t xml:space="preserve"> towns of the Commonwealth</w:t>
      </w:r>
      <w:r w:rsidR="00C75C09">
        <w:rPr>
          <w:sz w:val="24"/>
          <w:szCs w:val="24"/>
          <w14:ligatures w14:val="none"/>
        </w:rPr>
        <w:t xml:space="preserve"> or to</w:t>
      </w:r>
      <w:r w:rsidR="00117A81" w:rsidRPr="002E6EC2">
        <w:rPr>
          <w:sz w:val="24"/>
          <w:szCs w:val="24"/>
          <w14:ligatures w14:val="none"/>
        </w:rPr>
        <w:t xml:space="preserve"> court, police, and licensing officials of other states and of the federal government, provided that the information requested is for official use. The fees received by the Commissioner must be paid into the state treasury and are set aside as a special fund to be used to meet the expenses of DMV.</w:t>
      </w:r>
    </w:p>
    <w:p w14:paraId="140DFFFD" w14:textId="1E4FF424" w:rsidR="00117A81" w:rsidRPr="002E6EC2" w:rsidRDefault="00B85CF1" w:rsidP="00C560D4">
      <w:pPr>
        <w:pStyle w:val="ListParagraph"/>
        <w:widowControl w:val="0"/>
        <w:numPr>
          <w:ilvl w:val="0"/>
          <w:numId w:val="10"/>
        </w:numPr>
        <w:spacing w:before="60"/>
        <w:contextualSpacing w:val="0"/>
        <w:rPr>
          <w:sz w:val="24"/>
          <w:szCs w:val="24"/>
          <w:u w:val="single"/>
          <w14:ligatures w14:val="none"/>
        </w:rPr>
      </w:pPr>
      <w:r w:rsidRPr="00B85CF1">
        <w:rPr>
          <w:bCs/>
          <w:sz w:val="24"/>
          <w:szCs w:val="24"/>
          <w:u w:val="single"/>
          <w14:ligatures w14:val="none"/>
        </w:rPr>
        <w:t>Clerks of Court</w:t>
      </w:r>
      <w:r w:rsidR="0054284A">
        <w:rPr>
          <w:bCs/>
          <w:sz w:val="24"/>
          <w:szCs w:val="24"/>
          <w:u w:val="single"/>
          <w14:ligatures w14:val="none"/>
        </w:rPr>
        <w:t xml:space="preserve"> (§ 17.1-275)</w:t>
      </w:r>
      <w:r w:rsidR="002E6EC2" w:rsidRPr="00F61A59">
        <w:rPr>
          <w:bCs/>
          <w:sz w:val="24"/>
          <w:szCs w:val="24"/>
          <w14:ligatures w14:val="none"/>
        </w:rPr>
        <w:t>:</w:t>
      </w:r>
      <w:r w:rsidR="002E6EC2" w:rsidRPr="00F61A59">
        <w:rPr>
          <w:sz w:val="24"/>
          <w:szCs w:val="24"/>
          <w14:ligatures w14:val="none"/>
        </w:rPr>
        <w:t xml:space="preserve"> </w:t>
      </w:r>
      <w:r w:rsidR="00117A81" w:rsidRPr="002E6EC2">
        <w:rPr>
          <w:sz w:val="24"/>
          <w:szCs w:val="24"/>
          <w14:ligatures w14:val="none"/>
        </w:rPr>
        <w:t xml:space="preserve">Section 17.1-275 sets the fees that may be charged by a clerk of court </w:t>
      </w:r>
      <w:r w:rsidR="00753CC4">
        <w:rPr>
          <w:sz w:val="24"/>
          <w:szCs w:val="24"/>
          <w14:ligatures w14:val="none"/>
        </w:rPr>
        <w:t>"</w:t>
      </w:r>
      <w:r w:rsidR="00117A81" w:rsidRPr="002E6EC2">
        <w:rPr>
          <w:sz w:val="24"/>
          <w:szCs w:val="24"/>
          <w14:ligatures w14:val="none"/>
        </w:rPr>
        <w:t>for services performed by virtue of his office</w:t>
      </w:r>
      <w:r w:rsidR="00753CC4">
        <w:rPr>
          <w:sz w:val="24"/>
          <w:szCs w:val="24"/>
          <w14:ligatures w14:val="none"/>
        </w:rPr>
        <w:t>"</w:t>
      </w:r>
      <w:r w:rsidR="00117A81" w:rsidRPr="002E6EC2">
        <w:rPr>
          <w:sz w:val="24"/>
          <w:szCs w:val="24"/>
          <w14:ligatures w14:val="none"/>
        </w:rPr>
        <w:t xml:space="preserve"> for making copies of court records within the control of the clerk.</w:t>
      </w:r>
    </w:p>
    <w:p w14:paraId="012AEF3C" w14:textId="338222AF" w:rsidR="009C438F" w:rsidRPr="005B72C7" w:rsidRDefault="00117A81" w:rsidP="005B72C7">
      <w:pPr>
        <w:pStyle w:val="ListParagraph"/>
        <w:numPr>
          <w:ilvl w:val="0"/>
          <w:numId w:val="10"/>
        </w:numPr>
        <w:spacing w:before="60"/>
        <w:contextualSpacing w:val="0"/>
        <w:rPr>
          <w:sz w:val="24"/>
          <w:szCs w:val="24"/>
          <w14:ligatures w14:val="none"/>
        </w:rPr>
      </w:pPr>
      <w:r w:rsidRPr="00B85CF1">
        <w:rPr>
          <w:bCs/>
          <w:sz w:val="24"/>
          <w:szCs w:val="24"/>
          <w:u w:val="single"/>
          <w14:ligatures w14:val="none"/>
        </w:rPr>
        <w:t>VITA</w:t>
      </w:r>
      <w:r w:rsidR="0054284A" w:rsidRPr="007F6916">
        <w:rPr>
          <w:sz w:val="24"/>
          <w:szCs w:val="24"/>
          <w:u w:val="single"/>
          <w14:ligatures w14:val="none"/>
        </w:rPr>
        <w:t xml:space="preserve"> (subdivision B 7 of § 2.2-2007)</w:t>
      </w:r>
      <w:r w:rsidR="00B93210" w:rsidRPr="0079154F">
        <w:rPr>
          <w:sz w:val="24"/>
          <w:szCs w:val="24"/>
          <w14:ligatures w14:val="none"/>
        </w:rPr>
        <w:t>:</w:t>
      </w:r>
      <w:r w:rsidR="00B93210">
        <w:rPr>
          <w:sz w:val="24"/>
          <w:szCs w:val="24"/>
          <w14:ligatures w14:val="none"/>
        </w:rPr>
        <w:t xml:space="preserve"> Subdivision B 7 of § </w:t>
      </w:r>
      <w:r w:rsidR="005F22C8" w:rsidRPr="002E6EC2">
        <w:rPr>
          <w:sz w:val="24"/>
          <w:szCs w:val="24"/>
          <w14:ligatures w14:val="none"/>
        </w:rPr>
        <w:t>2.2-2007</w:t>
      </w:r>
      <w:r w:rsidRPr="002E6EC2">
        <w:rPr>
          <w:sz w:val="24"/>
          <w:szCs w:val="24"/>
          <w14:ligatures w14:val="none"/>
        </w:rPr>
        <w:t xml:space="preserve"> authorizes the </w:t>
      </w:r>
      <w:r w:rsidR="004A4E12">
        <w:rPr>
          <w:sz w:val="24"/>
          <w:szCs w:val="24"/>
          <w14:ligatures w14:val="none"/>
        </w:rPr>
        <w:t xml:space="preserve">Chief Information Officer of the </w:t>
      </w:r>
      <w:r w:rsidRPr="002E6EC2">
        <w:rPr>
          <w:sz w:val="24"/>
          <w:szCs w:val="24"/>
          <w14:ligatures w14:val="none"/>
        </w:rPr>
        <w:t xml:space="preserve">Virginia Information Technologies Agency (VITA) to </w:t>
      </w:r>
      <w:r w:rsidR="00B93210">
        <w:rPr>
          <w:sz w:val="24"/>
          <w:szCs w:val="24"/>
          <w14:ligatures w14:val="none"/>
        </w:rPr>
        <w:t>"</w:t>
      </w:r>
      <w:r w:rsidRPr="002E6EC2">
        <w:rPr>
          <w:sz w:val="24"/>
          <w:szCs w:val="24"/>
          <w14:ligatures w14:val="none"/>
        </w:rPr>
        <w:t xml:space="preserve">provide </w:t>
      </w:r>
      <w:r w:rsidR="00B4658B" w:rsidRPr="00B4658B">
        <w:rPr>
          <w:sz w:val="24"/>
          <w:szCs w:val="24"/>
          <w14:ligatures w14:val="none"/>
        </w:rPr>
        <w:t>for the centralized marketing, provision, leasing, and executing of licensing agreements for electronic access to public information and government services through the Internet, wireless devices, personal digital assistants, kiosks, or other such related media on terms and conditions as may be determined to be in the best interest of the Commonwealth. VITA may fix and collect fees and charges for (i) public information, media, and other incidental services furnished by it to any private individual or entity, notwithstanding the charges set forth in § 2.2-3704, and (ii) such use and services it provides to any executive branch agency or local government. Nothing in this subdivision authorizing VITA to fix and collect fees for providing information services shall be construed to prevent access to the public records of any public body pursuant to the provisions of the Virginia Freedom of Information Act (§</w:t>
      </w:r>
      <w:r w:rsidR="005F2AA6">
        <w:rPr>
          <w:sz w:val="24"/>
          <w:szCs w:val="24"/>
          <w14:ligatures w14:val="none"/>
        </w:rPr>
        <w:t> </w:t>
      </w:r>
      <w:r w:rsidR="00B4658B" w:rsidRPr="00B4658B">
        <w:rPr>
          <w:sz w:val="24"/>
          <w:szCs w:val="24"/>
          <w14:ligatures w14:val="none"/>
        </w:rPr>
        <w:t>2.2-3700 et seq.). VITA is authorized, subject to the approval by the Secretary of Administration and any other affected Secretariat, to delegate the powers and responsibilities granted in this subdivision to any agency within the executive branch.</w:t>
      </w:r>
      <w:r w:rsidR="00B93210">
        <w:rPr>
          <w:sz w:val="24"/>
          <w:szCs w:val="24"/>
          <w14:ligatures w14:val="none"/>
        </w:rPr>
        <w:t>"</w:t>
      </w:r>
      <w:r w:rsidR="00B4658B">
        <w:rPr>
          <w:sz w:val="24"/>
          <w:szCs w:val="24"/>
          <w14:ligatures w14:val="none"/>
        </w:rPr>
        <w:t xml:space="preserve"> The final two sentences mean that </w:t>
      </w:r>
      <w:r w:rsidRPr="00251C41">
        <w:rPr>
          <w:sz w:val="24"/>
          <w:szCs w:val="24"/>
          <w14:ligatures w14:val="none"/>
        </w:rPr>
        <w:t>V</w:t>
      </w:r>
      <w:r w:rsidR="00B4658B">
        <w:rPr>
          <w:sz w:val="24"/>
          <w:szCs w:val="24"/>
          <w14:ligatures w14:val="none"/>
        </w:rPr>
        <w:t>ITA licensing agreements aside,</w:t>
      </w:r>
      <w:r w:rsidRPr="00251C41">
        <w:rPr>
          <w:sz w:val="24"/>
          <w:szCs w:val="24"/>
          <w14:ligatures w14:val="none"/>
        </w:rPr>
        <w:t xml:space="preserve"> nothing </w:t>
      </w:r>
      <w:r w:rsidR="00B4658B">
        <w:rPr>
          <w:sz w:val="24"/>
          <w:szCs w:val="24"/>
          <w14:ligatures w14:val="none"/>
        </w:rPr>
        <w:t xml:space="preserve">in this subdivision </w:t>
      </w:r>
      <w:r w:rsidRPr="00251C41">
        <w:rPr>
          <w:sz w:val="24"/>
          <w:szCs w:val="24"/>
          <w14:ligatures w14:val="none"/>
        </w:rPr>
        <w:t>relieves any public body of its duty to provide records under FOIA and that</w:t>
      </w:r>
      <w:r w:rsidR="00B4658B">
        <w:rPr>
          <w:sz w:val="24"/>
          <w:szCs w:val="24"/>
          <w14:ligatures w14:val="none"/>
        </w:rPr>
        <w:t>,</w:t>
      </w:r>
      <w:r w:rsidRPr="00251C41">
        <w:rPr>
          <w:sz w:val="24"/>
          <w:szCs w:val="24"/>
          <w14:ligatures w14:val="none"/>
        </w:rPr>
        <w:t xml:space="preserve"> in doing so, FOIA</w:t>
      </w:r>
      <w:r w:rsidR="00B4658B">
        <w:rPr>
          <w:sz w:val="24"/>
          <w:szCs w:val="24"/>
          <w14:ligatures w14:val="none"/>
        </w:rPr>
        <w:t>'s charging provisions still</w:t>
      </w:r>
      <w:r w:rsidRPr="00251C41">
        <w:rPr>
          <w:sz w:val="24"/>
          <w:szCs w:val="24"/>
          <w14:ligatures w14:val="none"/>
        </w:rPr>
        <w:t xml:space="preserve"> apply.</w:t>
      </w:r>
    </w:p>
    <w:p w14:paraId="428F00A7" w14:textId="77777777" w:rsidR="00F61A59" w:rsidRPr="005B72C7" w:rsidRDefault="00F61A59">
      <w:pPr>
        <w:rPr>
          <w:b/>
          <w:sz w:val="24"/>
          <w:szCs w:val="24"/>
          <w14:ligatures w14:val="none"/>
        </w:rPr>
      </w:pPr>
      <w:r>
        <w:rPr>
          <w:b/>
          <w:sz w:val="40"/>
          <w:szCs w:val="40"/>
          <w14:ligatures w14:val="none"/>
        </w:rPr>
        <w:br w:type="page"/>
      </w:r>
    </w:p>
    <w:p w14:paraId="42FAD3C2" w14:textId="77777777" w:rsidR="00AF4092" w:rsidRPr="00286205" w:rsidRDefault="00AF4092" w:rsidP="00AF4092">
      <w:pPr>
        <w:jc w:val="right"/>
        <w:rPr>
          <w:sz w:val="28"/>
          <w:szCs w:val="28"/>
        </w:rPr>
      </w:pPr>
      <w:r w:rsidRPr="00286205">
        <w:rPr>
          <w:b/>
          <w:sz w:val="28"/>
          <w:szCs w:val="28"/>
        </w:rPr>
        <w:t>APPENDIX</w:t>
      </w:r>
    </w:p>
    <w:p w14:paraId="2ED2BC88" w14:textId="1A83B393" w:rsidR="00117A81" w:rsidRPr="00AF4092" w:rsidRDefault="00117A81" w:rsidP="00AF4092">
      <w:pPr>
        <w:spacing w:before="240"/>
        <w:jc w:val="both"/>
        <w:rPr>
          <w:b/>
          <w:bCs/>
          <w:color w:val="008080"/>
          <w:sz w:val="26"/>
          <w:szCs w:val="26"/>
          <w:u w:val="single"/>
        </w:rPr>
      </w:pPr>
      <w:r w:rsidRPr="00AF4092">
        <w:rPr>
          <w:b/>
          <w:bCs/>
          <w:color w:val="008080"/>
          <w:sz w:val="26"/>
          <w:szCs w:val="26"/>
          <w:u w:val="single"/>
        </w:rPr>
        <w:t>Relevant Provisions of FOIA</w:t>
      </w:r>
      <w:r w:rsidR="006F2C93" w:rsidRPr="00AF4092">
        <w:rPr>
          <w:b/>
          <w:bCs/>
          <w:color w:val="008080"/>
          <w:sz w:val="26"/>
          <w:szCs w:val="26"/>
          <w:u w:val="single"/>
        </w:rPr>
        <w:t xml:space="preserve">: </w:t>
      </w:r>
      <w:r w:rsidRPr="00AF4092">
        <w:rPr>
          <w:b/>
          <w:bCs/>
          <w:color w:val="008080"/>
          <w:sz w:val="26"/>
          <w:szCs w:val="26"/>
          <w:u w:val="single"/>
        </w:rPr>
        <w:t>§ 2.2-3704 (</w:t>
      </w:r>
      <w:r w:rsidR="00A17D96">
        <w:rPr>
          <w:b/>
          <w:bCs/>
          <w:color w:val="008080"/>
          <w:sz w:val="26"/>
          <w:szCs w:val="26"/>
          <w:u w:val="single"/>
        </w:rPr>
        <w:t>S</w:t>
      </w:r>
      <w:r w:rsidR="00C560D4">
        <w:rPr>
          <w:b/>
          <w:bCs/>
          <w:color w:val="008080"/>
          <w:sz w:val="26"/>
          <w:szCs w:val="26"/>
          <w:u w:val="single"/>
        </w:rPr>
        <w:t xml:space="preserve">ubsections </w:t>
      </w:r>
      <w:r w:rsidRPr="00AF4092">
        <w:rPr>
          <w:b/>
          <w:bCs/>
          <w:color w:val="008080"/>
          <w:sz w:val="26"/>
          <w:szCs w:val="26"/>
          <w:u w:val="single"/>
        </w:rPr>
        <w:t>F through I)</w:t>
      </w:r>
    </w:p>
    <w:p w14:paraId="1EC215AC" w14:textId="6ACDA752" w:rsidR="00041FF8" w:rsidRDefault="00041FF8" w:rsidP="005B72C7">
      <w:pPr>
        <w:pStyle w:val="NormalWeb"/>
        <w:spacing w:before="240" w:beforeAutospacing="0" w:after="0" w:afterAutospacing="0"/>
        <w:ind w:firstLine="720"/>
      </w:pPr>
      <w:r>
        <w:t>F. Except with regard to scholastic records requested pursuant to subdivision A 1 of §</w:t>
      </w:r>
      <w:r w:rsidR="005F2AA6">
        <w:t> </w:t>
      </w:r>
      <w:r>
        <w:t>2.2-3705.4 that must be made available for inspection pursuant to the federal Family Educational Rights and Privacy Act (20 U.S.C. § 1232g) and such requests for scholastic records by a parent or legal guardian of a minor student or by a student who is 18 years of age or older, a public body may make reasonable charges not to exceed its actual cost incurred in accessing, duplicating, supplying, or searching for the requested records and shall make all reasonable efforts to supply the requested records at the lowest possible cost. No public body shall impose any extraneous, intermediary, or surplus fees or expenses to recoup the general costs associated with creating or maintaining records or transacting the general business of the public body. Any duplicating fee charged by a public body shall not exceed the actual cost of duplication. The public body may also make a reasonable charge for the cost incurred in supplying records produced from a geographic information system at the request of anyone other than the owner of the land that is the subject of the request. However, such charges shall not exceed the actual cost to the public body in supplying such records, except that the public body may charge, on a pro rata per acre basis, for the cost of creating topographical maps developed by the public body, for such maps or portions thereof, which encompass a contiguous area greater than 50 acres. Prior to conducting a search for records, the public body shall notify the requester in writing that the public body may make reasonable charges not to exceed its actual cost incurred in accessing, duplicating, supplying, or searching for requested records and inquire of the requester whether he would like to request a cost estimate in advance of the supplying of the requested records. The public body shall provide the requester with a cost estimate if requested. The period within which the public body shall respond under this section shall be tolled for the amount of time that elapses between notice of the cost estimate and the response of the requester. If the public body receives no response from the requester within 30 days of sending the cost estimate, the request shall be deemed to be withdrawn. Any costs incurred by the public body in estimating the cost of supplying the requested records shall be applied toward the overall charges to be paid by the requester for the supplying of such requested records. Any local public body that charges for the production of records pursuant to this section may provide an electronic method of payment through which all payments for the production of such records to such locality may be made. For purposes of this subsection, "electronic method of payment" means any kind of noncash payment that does not involve a paper check and includes credit cards, debit cards, direct deposit, direct debit, electronic checks, and payment through the use of telephonic or similar communications.</w:t>
      </w:r>
    </w:p>
    <w:p w14:paraId="4DCACA13" w14:textId="77777777" w:rsidR="00041FF8" w:rsidRDefault="00041FF8" w:rsidP="00251937">
      <w:pPr>
        <w:pStyle w:val="NormalWeb"/>
        <w:spacing w:before="120" w:beforeAutospacing="0" w:after="0" w:afterAutospacing="0"/>
        <w:ind w:firstLine="720"/>
      </w:pPr>
      <w:r>
        <w:t>G. Public records maintained by a public body in an electronic data processing system, computer database, or any other structured collection of data shall be made available to a requester at a reasonable cost, not to exceed the actual cost in accordance with subsection F. When electronic or other databases are combined or contain exempt and nonexempt records, the public body may provide access to the exempt records if not otherwise prohibited by law, but shall provide access to the nonexempt records as provided by this chapter.</w:t>
      </w:r>
    </w:p>
    <w:p w14:paraId="478F1895" w14:textId="77777777" w:rsidR="00041FF8" w:rsidRDefault="00041FF8" w:rsidP="00251937">
      <w:pPr>
        <w:pStyle w:val="NormalWeb"/>
        <w:spacing w:before="120" w:beforeAutospacing="0" w:after="0" w:afterAutospacing="0"/>
        <w:ind w:firstLine="720"/>
      </w:pPr>
      <w:r>
        <w:t>Public bodies shall produce nonexempt records maintained in an electronic database in any tangible medium identified by the requester, including, where the public body has the capability, the option of posting the records on a website or delivering the records through an electronic mail address provided by the requester, if that medium is used by the public body in the regular course of business. No public body shall be required to produce records from an electronic database in a format not regularly used by the public body. However, the public body shall make reasonable efforts to provide records in any format under such terms and conditions as agreed between the requester and public body, including the payment of reasonable costs. The excision of exempt fields of information from a database or the conversion of data from one available format to another shall not be deemed the creation, preparation, or compilation of a new public record.</w:t>
      </w:r>
    </w:p>
    <w:p w14:paraId="289AF5CE" w14:textId="3D326A8F" w:rsidR="00041FF8" w:rsidRDefault="00041FF8" w:rsidP="00251937">
      <w:pPr>
        <w:pStyle w:val="NormalWeb"/>
        <w:spacing w:before="120" w:beforeAutospacing="0" w:after="0" w:afterAutospacing="0"/>
        <w:ind w:firstLine="720"/>
      </w:pPr>
      <w:r>
        <w:t>H. In any case where a public body determines in advance that charges for producing the requested records are likely to exceed $200, the public body may, before continuing to process the request, require the requester to pay a deposit not to exceed the amount of the advance determination. The deposit shall be credited toward the final cost of supplying the requested records. The period within which the public body shall respond under this section shall be tolled for the amount of time that elapses between notice of the advance determination and the response of the requester.</w:t>
      </w:r>
    </w:p>
    <w:p w14:paraId="3A7C36A4" w14:textId="5BD4B21B" w:rsidR="00692C86" w:rsidRDefault="00041FF8" w:rsidP="00251937">
      <w:pPr>
        <w:pStyle w:val="NormalWeb"/>
        <w:spacing w:before="120" w:beforeAutospacing="0" w:after="0" w:afterAutospacing="0"/>
        <w:ind w:firstLine="720"/>
      </w:pPr>
      <w:r>
        <w:t>I. Before processing a request for records, a public body may require the requester to pay any amounts owed to the public body for previous requests for records that remain unpaid 30 days or more after billing.</w:t>
      </w:r>
    </w:p>
    <w:p w14:paraId="0B4C6A72" w14:textId="2136FB16" w:rsidR="00964AB9" w:rsidRPr="00251C41" w:rsidRDefault="00964AB9" w:rsidP="005C39FD">
      <w:pPr>
        <w:spacing w:before="840"/>
        <w:jc w:val="center"/>
        <w:rPr>
          <w:sz w:val="32"/>
          <w:szCs w:val="32"/>
        </w:rPr>
      </w:pPr>
      <w:r w:rsidRPr="00251C41">
        <w:rPr>
          <w:sz w:val="32"/>
          <w:szCs w:val="32"/>
        </w:rPr>
        <w:t>Virginia Freedom of Information Advisory Council</w:t>
      </w:r>
    </w:p>
    <w:p w14:paraId="0D9C56F5" w14:textId="77777777" w:rsidR="00964AB9" w:rsidRPr="00251C41" w:rsidRDefault="00964AB9" w:rsidP="00964AB9">
      <w:pPr>
        <w:jc w:val="center"/>
        <w:rPr>
          <w:i/>
          <w:iCs/>
          <w:sz w:val="28"/>
          <w:szCs w:val="28"/>
        </w:rPr>
      </w:pPr>
      <w:r w:rsidRPr="00251C41">
        <w:rPr>
          <w:i/>
          <w:iCs/>
          <w:sz w:val="28"/>
          <w:szCs w:val="28"/>
        </w:rPr>
        <w:t>Contact Information</w:t>
      </w:r>
    </w:p>
    <w:p w14:paraId="173A464A" w14:textId="26339A3B" w:rsidR="0064298C" w:rsidRPr="00251C41" w:rsidRDefault="0064298C" w:rsidP="00FD4277">
      <w:pPr>
        <w:spacing w:before="180"/>
        <w:jc w:val="center"/>
        <w:rPr>
          <w:bCs/>
          <w:sz w:val="24"/>
          <w:szCs w:val="24"/>
        </w:rPr>
      </w:pPr>
      <w:r w:rsidRPr="00251C41">
        <w:rPr>
          <w:bCs/>
          <w:sz w:val="24"/>
          <w:szCs w:val="24"/>
        </w:rPr>
        <w:t>Alan Gernhardt</w:t>
      </w:r>
    </w:p>
    <w:p w14:paraId="31A742B3" w14:textId="77777777" w:rsidR="00964AB9" w:rsidRPr="00251C41" w:rsidRDefault="00964AB9" w:rsidP="00964AB9">
      <w:pPr>
        <w:jc w:val="center"/>
        <w:rPr>
          <w:sz w:val="24"/>
          <w:szCs w:val="24"/>
        </w:rPr>
      </w:pPr>
      <w:r w:rsidRPr="00251C41">
        <w:rPr>
          <w:sz w:val="24"/>
          <w:szCs w:val="24"/>
        </w:rPr>
        <w:t>Executive Director</w:t>
      </w:r>
    </w:p>
    <w:p w14:paraId="1154CE06" w14:textId="368FD42F" w:rsidR="00A53465" w:rsidRPr="00251C41" w:rsidRDefault="00041FF8" w:rsidP="00FD4277">
      <w:pPr>
        <w:spacing w:before="180"/>
        <w:jc w:val="center"/>
        <w:rPr>
          <w:bCs/>
          <w:sz w:val="24"/>
          <w:szCs w:val="24"/>
        </w:rPr>
      </w:pPr>
      <w:r>
        <w:rPr>
          <w:bCs/>
          <w:sz w:val="24"/>
          <w:szCs w:val="24"/>
        </w:rPr>
        <w:t>Joseph Underwood</w:t>
      </w:r>
    </w:p>
    <w:p w14:paraId="7D707173" w14:textId="345872C7" w:rsidR="00A53465" w:rsidRPr="00251C41" w:rsidRDefault="00041FF8" w:rsidP="00964AB9">
      <w:pPr>
        <w:jc w:val="center"/>
        <w:rPr>
          <w:bCs/>
          <w:sz w:val="24"/>
          <w:szCs w:val="24"/>
        </w:rPr>
      </w:pPr>
      <w:r>
        <w:rPr>
          <w:bCs/>
          <w:sz w:val="24"/>
          <w:szCs w:val="24"/>
        </w:rPr>
        <w:t xml:space="preserve">Senior </w:t>
      </w:r>
      <w:r w:rsidR="00A53465" w:rsidRPr="00251C41">
        <w:rPr>
          <w:bCs/>
          <w:sz w:val="24"/>
          <w:szCs w:val="24"/>
        </w:rPr>
        <w:t>Attorney</w:t>
      </w:r>
    </w:p>
    <w:p w14:paraId="427D2D4E" w14:textId="2AB773AF" w:rsidR="00964AB9" w:rsidRPr="00251C41" w:rsidRDefault="00010204" w:rsidP="00FD4277">
      <w:pPr>
        <w:spacing w:before="180"/>
        <w:jc w:val="center"/>
        <w:rPr>
          <w:sz w:val="24"/>
          <w:szCs w:val="24"/>
        </w:rPr>
      </w:pPr>
      <w:r>
        <w:rPr>
          <w:sz w:val="24"/>
          <w:szCs w:val="24"/>
        </w:rPr>
        <w:t>General Assembly</w:t>
      </w:r>
      <w:r w:rsidR="00A53465" w:rsidRPr="00251C41">
        <w:rPr>
          <w:sz w:val="24"/>
          <w:szCs w:val="24"/>
        </w:rPr>
        <w:t xml:space="preserve"> </w:t>
      </w:r>
      <w:r w:rsidR="00692C86">
        <w:rPr>
          <w:sz w:val="24"/>
          <w:szCs w:val="24"/>
        </w:rPr>
        <w:t>Building</w:t>
      </w:r>
    </w:p>
    <w:p w14:paraId="573FEE7D" w14:textId="192D339D" w:rsidR="00964AB9" w:rsidRPr="00251C41" w:rsidRDefault="00010204" w:rsidP="00964AB9">
      <w:pPr>
        <w:jc w:val="center"/>
        <w:rPr>
          <w:sz w:val="24"/>
          <w:szCs w:val="24"/>
        </w:rPr>
      </w:pPr>
      <w:r>
        <w:rPr>
          <w:sz w:val="24"/>
          <w:szCs w:val="24"/>
        </w:rPr>
        <w:t>201 North 9th Street</w:t>
      </w:r>
    </w:p>
    <w:p w14:paraId="4AAD137E" w14:textId="55C2E02E" w:rsidR="00964AB9" w:rsidRPr="00251C41" w:rsidRDefault="00964AB9" w:rsidP="00964AB9">
      <w:pPr>
        <w:jc w:val="center"/>
        <w:rPr>
          <w:bCs/>
          <w:sz w:val="24"/>
          <w:szCs w:val="24"/>
        </w:rPr>
      </w:pPr>
      <w:r w:rsidRPr="00251C41">
        <w:rPr>
          <w:bCs/>
          <w:sz w:val="24"/>
          <w:szCs w:val="24"/>
        </w:rPr>
        <w:t>Richmond,</w:t>
      </w:r>
      <w:r w:rsidR="0057650F">
        <w:rPr>
          <w:bCs/>
          <w:sz w:val="24"/>
          <w:szCs w:val="24"/>
        </w:rPr>
        <w:t xml:space="preserve"> VA</w:t>
      </w:r>
      <w:r w:rsidRPr="00251C41">
        <w:rPr>
          <w:bCs/>
          <w:sz w:val="24"/>
          <w:szCs w:val="24"/>
        </w:rPr>
        <w:t xml:space="preserve"> 23219</w:t>
      </w:r>
    </w:p>
    <w:p w14:paraId="40022219" w14:textId="77777777" w:rsidR="00964AB9" w:rsidRPr="00251C41" w:rsidRDefault="00964AB9" w:rsidP="00FD4277">
      <w:pPr>
        <w:spacing w:before="180"/>
        <w:jc w:val="center"/>
        <w:rPr>
          <w:sz w:val="24"/>
          <w:szCs w:val="24"/>
        </w:rPr>
      </w:pPr>
      <w:r w:rsidRPr="00251C41">
        <w:rPr>
          <w:sz w:val="24"/>
          <w:szCs w:val="24"/>
        </w:rPr>
        <w:t xml:space="preserve">Telephone: (804) </w:t>
      </w:r>
      <w:r w:rsidR="00A53465" w:rsidRPr="00251C41">
        <w:rPr>
          <w:sz w:val="24"/>
          <w:szCs w:val="24"/>
        </w:rPr>
        <w:t>698-1810</w:t>
      </w:r>
    </w:p>
    <w:p w14:paraId="2CE2EA3B" w14:textId="77777777" w:rsidR="00964AB9" w:rsidRPr="00251C41" w:rsidRDefault="00964AB9" w:rsidP="00964AB9">
      <w:pPr>
        <w:jc w:val="center"/>
        <w:rPr>
          <w:sz w:val="24"/>
          <w:szCs w:val="24"/>
        </w:rPr>
      </w:pPr>
      <w:r w:rsidRPr="00251C41">
        <w:rPr>
          <w:sz w:val="24"/>
          <w:szCs w:val="24"/>
        </w:rPr>
        <w:t>Toll-Free: 1-866-448-4100</w:t>
      </w:r>
    </w:p>
    <w:p w14:paraId="038988DC" w14:textId="411E2859" w:rsidR="00964AB9" w:rsidRPr="00251C41" w:rsidRDefault="00964AB9" w:rsidP="00964AB9">
      <w:pPr>
        <w:jc w:val="center"/>
        <w:rPr>
          <w:bCs/>
          <w:sz w:val="24"/>
          <w:szCs w:val="24"/>
        </w:rPr>
      </w:pPr>
      <w:r w:rsidRPr="00251C41">
        <w:rPr>
          <w:bCs/>
          <w:sz w:val="24"/>
          <w:szCs w:val="24"/>
        </w:rPr>
        <w:t>Email: foiacouncil@dls.virginia.gov</w:t>
      </w:r>
    </w:p>
    <w:p w14:paraId="07F7FE92" w14:textId="5C5C6139" w:rsidR="00964AB9" w:rsidRPr="00251C41" w:rsidRDefault="00964AB9" w:rsidP="00964AB9">
      <w:pPr>
        <w:jc w:val="center"/>
        <w:rPr>
          <w:bCs/>
          <w:sz w:val="24"/>
          <w:szCs w:val="24"/>
        </w:rPr>
      </w:pPr>
      <w:r w:rsidRPr="00251C41">
        <w:rPr>
          <w:sz w:val="24"/>
          <w:szCs w:val="24"/>
        </w:rPr>
        <w:t xml:space="preserve">Website: </w:t>
      </w:r>
      <w:r w:rsidRPr="00251C41">
        <w:rPr>
          <w:bCs/>
          <w:sz w:val="24"/>
          <w:szCs w:val="24"/>
        </w:rPr>
        <w:t>http://foiacouncil.dls.virginia.gov</w:t>
      </w:r>
    </w:p>
    <w:p w14:paraId="00D2DAA9" w14:textId="48C47DF9" w:rsidR="00AA42B4" w:rsidRPr="009C438F" w:rsidRDefault="00964AB9" w:rsidP="00FD4277">
      <w:pPr>
        <w:spacing w:before="180"/>
        <w:jc w:val="center"/>
        <w:rPr>
          <w:sz w:val="24"/>
          <w:szCs w:val="24"/>
        </w:rPr>
      </w:pPr>
      <w:r w:rsidRPr="00251C41">
        <w:rPr>
          <w:sz w:val="24"/>
          <w:szCs w:val="24"/>
        </w:rPr>
        <w:t>Advisory opinions of the FOIA Council are available</w:t>
      </w:r>
      <w:r w:rsidR="00010204">
        <w:rPr>
          <w:sz w:val="24"/>
          <w:szCs w:val="24"/>
        </w:rPr>
        <w:t xml:space="preserve"> on the FOIA Council </w:t>
      </w:r>
      <w:hyperlink r:id="rId7" w:history="1">
        <w:r w:rsidR="00010204" w:rsidRPr="00010204">
          <w:rPr>
            <w:rStyle w:val="Hyperlink"/>
            <w:sz w:val="24"/>
            <w:szCs w:val="24"/>
          </w:rPr>
          <w:t>website</w:t>
        </w:r>
      </w:hyperlink>
      <w:r w:rsidRPr="00251C41">
        <w:rPr>
          <w:sz w:val="24"/>
          <w:szCs w:val="24"/>
        </w:rPr>
        <w:t>.</w:t>
      </w:r>
    </w:p>
    <w:sectPr w:rsidR="00AA42B4" w:rsidRPr="009C43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2ABFB" w14:textId="77777777" w:rsidR="00AC11FC" w:rsidRDefault="00AC11FC" w:rsidP="0098527B">
      <w:r>
        <w:separator/>
      </w:r>
    </w:p>
  </w:endnote>
  <w:endnote w:type="continuationSeparator" w:id="0">
    <w:p w14:paraId="107E4A9A" w14:textId="77777777" w:rsidR="00AC11FC" w:rsidRDefault="00AC11FC" w:rsidP="0098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358F3" w14:textId="77777777" w:rsidR="00BE36D2" w:rsidRDefault="00F54058" w:rsidP="00BE36D2">
    <w:pPr>
      <w:pStyle w:val="Footer"/>
      <w:ind w:right="360"/>
    </w:pPr>
    <w:r>
      <w:rPr>
        <w:smallCaps/>
        <w:noProof/>
        <w:sz w:val="16"/>
      </w:rPr>
      <w:object w:dxaOrig="1440" w:dyaOrig="1440" w14:anchorId="1C1FE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2.7pt;width:28.8pt;height:28.8pt;z-index:-251658752;mso-wrap-edited:f" wrapcoords="8977 408 5049 1223 0 4891 0 6928 4769 13449 4208 21192 20478 21192 20197 10596 16831 7336 15148 2038 10379 408 8977 408" o:allowincell="f">
          <v:imagedata r:id="rId1" o:title=""/>
          <w10:wrap type="tight" side="right"/>
        </v:shape>
        <o:OLEObject Type="Embed" ProgID="MSPhotoEd.3" ShapeID="_x0000_s2049" DrawAspect="Content" ObjectID="_1791022845" r:id="rId2"/>
      </w:object>
    </w:r>
  </w:p>
  <w:p w14:paraId="601211A1" w14:textId="34933822" w:rsidR="0098527B" w:rsidRPr="00BE36D2" w:rsidRDefault="00BE36D2" w:rsidP="00BE36D2">
    <w:pPr>
      <w:pStyle w:val="Footer"/>
      <w:tabs>
        <w:tab w:val="clear" w:pos="8640"/>
        <w:tab w:val="right" w:pos="9630"/>
      </w:tabs>
      <w:ind w:right="18"/>
      <w:rPr>
        <w:rFonts w:ascii="Times New Roman" w:hAnsi="Times New Roman"/>
      </w:rPr>
    </w:pPr>
    <w:r>
      <w:rPr>
        <w:smallCaps/>
        <w:sz w:val="16"/>
      </w:rPr>
      <w:t>Virginia Freedom of Information Advisory Council</w:t>
    </w:r>
    <w:r>
      <w:rPr>
        <w:smallCaps/>
        <w:sz w:val="16"/>
      </w:rPr>
      <w:tab/>
    </w:r>
    <w:r>
      <w:rPr>
        <w:smallCaps/>
        <w:sz w:val="16"/>
      </w:rPr>
      <w:tab/>
    </w:r>
    <w:r w:rsidRPr="005A16B8">
      <w:rPr>
        <w:rFonts w:ascii="Times New Roman" w:hAnsi="Times New Roman"/>
        <w:smallCaps/>
        <w:sz w:val="22"/>
        <w:szCs w:val="22"/>
      </w:rPr>
      <w:fldChar w:fldCharType="begin"/>
    </w:r>
    <w:r w:rsidRPr="005A16B8">
      <w:rPr>
        <w:rFonts w:ascii="Times New Roman" w:hAnsi="Times New Roman"/>
        <w:smallCaps/>
        <w:sz w:val="22"/>
        <w:szCs w:val="22"/>
      </w:rPr>
      <w:instrText xml:space="preserve"> PAGE   \* MERGEFORMAT </w:instrText>
    </w:r>
    <w:r w:rsidRPr="005A16B8">
      <w:rPr>
        <w:rFonts w:ascii="Times New Roman" w:hAnsi="Times New Roman"/>
        <w:smallCaps/>
        <w:sz w:val="22"/>
        <w:szCs w:val="22"/>
      </w:rPr>
      <w:fldChar w:fldCharType="separate"/>
    </w:r>
    <w:r w:rsidR="00B00C62">
      <w:rPr>
        <w:rFonts w:ascii="Times New Roman" w:hAnsi="Times New Roman"/>
        <w:smallCaps/>
        <w:noProof/>
        <w:sz w:val="22"/>
        <w:szCs w:val="22"/>
      </w:rPr>
      <w:t>9</w:t>
    </w:r>
    <w:r w:rsidRPr="005A16B8">
      <w:rPr>
        <w:rFonts w:ascii="Times New Roman" w:hAnsi="Times New Roman"/>
        <w:smallCap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565EA" w14:textId="77777777" w:rsidR="00AC11FC" w:rsidRDefault="00AC11FC" w:rsidP="0098527B">
      <w:r>
        <w:separator/>
      </w:r>
    </w:p>
  </w:footnote>
  <w:footnote w:type="continuationSeparator" w:id="0">
    <w:p w14:paraId="74735187" w14:textId="77777777" w:rsidR="00AC11FC" w:rsidRDefault="00AC11FC" w:rsidP="0098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D0C1" w14:textId="54ABEDC9" w:rsidR="00BE36D2" w:rsidRDefault="00BE36D2" w:rsidP="00BE36D2">
    <w:pPr>
      <w:pStyle w:val="Header"/>
      <w:jc w:val="right"/>
    </w:pPr>
    <w: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0E7"/>
    <w:multiLevelType w:val="hybridMultilevel"/>
    <w:tmpl w:val="C540DE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D38FD"/>
    <w:multiLevelType w:val="hybridMultilevel"/>
    <w:tmpl w:val="916C8634"/>
    <w:lvl w:ilvl="0" w:tplc="4CCA3654">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937A8"/>
    <w:multiLevelType w:val="hybridMultilevel"/>
    <w:tmpl w:val="5714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C069A"/>
    <w:multiLevelType w:val="hybridMultilevel"/>
    <w:tmpl w:val="08366856"/>
    <w:lvl w:ilvl="0" w:tplc="954059F8">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C60A1"/>
    <w:multiLevelType w:val="hybridMultilevel"/>
    <w:tmpl w:val="AD88C3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1C7E25"/>
    <w:multiLevelType w:val="hybridMultilevel"/>
    <w:tmpl w:val="E2706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F0497"/>
    <w:multiLevelType w:val="hybridMultilevel"/>
    <w:tmpl w:val="9CD8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85A3B"/>
    <w:multiLevelType w:val="hybridMultilevel"/>
    <w:tmpl w:val="C1D22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7F6C1D"/>
    <w:multiLevelType w:val="hybridMultilevel"/>
    <w:tmpl w:val="9E06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A4846"/>
    <w:multiLevelType w:val="hybridMultilevel"/>
    <w:tmpl w:val="E28833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8A0981"/>
    <w:multiLevelType w:val="hybridMultilevel"/>
    <w:tmpl w:val="B56E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30C91"/>
    <w:multiLevelType w:val="hybridMultilevel"/>
    <w:tmpl w:val="9A5A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3"/>
  </w:num>
  <w:num w:numId="6">
    <w:abstractNumId w:val="0"/>
  </w:num>
  <w:num w:numId="7">
    <w:abstractNumId w:val="2"/>
  </w:num>
  <w:num w:numId="8">
    <w:abstractNumId w:val="8"/>
  </w:num>
  <w:num w:numId="9">
    <w:abstractNumId w:val="5"/>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oNotTrackMoves/>
  <w:doNotTrackFormattin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6C"/>
    <w:rsid w:val="00010204"/>
    <w:rsid w:val="00037242"/>
    <w:rsid w:val="00041FF8"/>
    <w:rsid w:val="0004550D"/>
    <w:rsid w:val="00057814"/>
    <w:rsid w:val="00061D83"/>
    <w:rsid w:val="00062113"/>
    <w:rsid w:val="00090C44"/>
    <w:rsid w:val="000A7FA9"/>
    <w:rsid w:val="000B0E5E"/>
    <w:rsid w:val="000C69DF"/>
    <w:rsid w:val="000D2CF6"/>
    <w:rsid w:val="000D55A2"/>
    <w:rsid w:val="000F786F"/>
    <w:rsid w:val="001029EA"/>
    <w:rsid w:val="00105464"/>
    <w:rsid w:val="00106149"/>
    <w:rsid w:val="00117A81"/>
    <w:rsid w:val="00117D63"/>
    <w:rsid w:val="00131197"/>
    <w:rsid w:val="00131C2D"/>
    <w:rsid w:val="0013580D"/>
    <w:rsid w:val="0015584C"/>
    <w:rsid w:val="001615ED"/>
    <w:rsid w:val="00177E71"/>
    <w:rsid w:val="0018461F"/>
    <w:rsid w:val="001911C6"/>
    <w:rsid w:val="00194E38"/>
    <w:rsid w:val="0019661B"/>
    <w:rsid w:val="00196F5A"/>
    <w:rsid w:val="001A51B6"/>
    <w:rsid w:val="001C14DF"/>
    <w:rsid w:val="001C3A80"/>
    <w:rsid w:val="001D70BF"/>
    <w:rsid w:val="001E0469"/>
    <w:rsid w:val="001E70BD"/>
    <w:rsid w:val="00200E19"/>
    <w:rsid w:val="002014DC"/>
    <w:rsid w:val="002208FC"/>
    <w:rsid w:val="00221338"/>
    <w:rsid w:val="0023363E"/>
    <w:rsid w:val="00237CC8"/>
    <w:rsid w:val="00247A52"/>
    <w:rsid w:val="00251937"/>
    <w:rsid w:val="00251C41"/>
    <w:rsid w:val="0026514F"/>
    <w:rsid w:val="002700EE"/>
    <w:rsid w:val="002840DD"/>
    <w:rsid w:val="002A4B5E"/>
    <w:rsid w:val="002D7479"/>
    <w:rsid w:val="002E04F0"/>
    <w:rsid w:val="002E1786"/>
    <w:rsid w:val="002E2AD5"/>
    <w:rsid w:val="002E3EBC"/>
    <w:rsid w:val="002E40FF"/>
    <w:rsid w:val="002E4F63"/>
    <w:rsid w:val="002E6EC2"/>
    <w:rsid w:val="002F5907"/>
    <w:rsid w:val="003026E5"/>
    <w:rsid w:val="003031A6"/>
    <w:rsid w:val="00336460"/>
    <w:rsid w:val="00336C0A"/>
    <w:rsid w:val="00345485"/>
    <w:rsid w:val="00346BD4"/>
    <w:rsid w:val="00352DE7"/>
    <w:rsid w:val="0035449D"/>
    <w:rsid w:val="00372F38"/>
    <w:rsid w:val="00383867"/>
    <w:rsid w:val="0038522A"/>
    <w:rsid w:val="00385DAF"/>
    <w:rsid w:val="003E4656"/>
    <w:rsid w:val="003E4EC7"/>
    <w:rsid w:val="00405B81"/>
    <w:rsid w:val="0043549A"/>
    <w:rsid w:val="00437758"/>
    <w:rsid w:val="00440448"/>
    <w:rsid w:val="004422A5"/>
    <w:rsid w:val="00456E13"/>
    <w:rsid w:val="00464FA8"/>
    <w:rsid w:val="004677DA"/>
    <w:rsid w:val="004812C0"/>
    <w:rsid w:val="00492740"/>
    <w:rsid w:val="00493B79"/>
    <w:rsid w:val="00497461"/>
    <w:rsid w:val="004A0C2E"/>
    <w:rsid w:val="004A4E12"/>
    <w:rsid w:val="004C4266"/>
    <w:rsid w:val="004D38A8"/>
    <w:rsid w:val="004D503E"/>
    <w:rsid w:val="004D69D9"/>
    <w:rsid w:val="00504173"/>
    <w:rsid w:val="005054CA"/>
    <w:rsid w:val="005078E2"/>
    <w:rsid w:val="005105E0"/>
    <w:rsid w:val="0051404F"/>
    <w:rsid w:val="005162B0"/>
    <w:rsid w:val="0054284A"/>
    <w:rsid w:val="00543DD6"/>
    <w:rsid w:val="00551D99"/>
    <w:rsid w:val="005742CF"/>
    <w:rsid w:val="0057650F"/>
    <w:rsid w:val="0058318E"/>
    <w:rsid w:val="00590F4B"/>
    <w:rsid w:val="005B72C7"/>
    <w:rsid w:val="005C129F"/>
    <w:rsid w:val="005C39FD"/>
    <w:rsid w:val="005E2A8E"/>
    <w:rsid w:val="005F22C8"/>
    <w:rsid w:val="005F2AA6"/>
    <w:rsid w:val="005F370B"/>
    <w:rsid w:val="005F37C2"/>
    <w:rsid w:val="005F48CA"/>
    <w:rsid w:val="00600FAB"/>
    <w:rsid w:val="00617D20"/>
    <w:rsid w:val="00625F28"/>
    <w:rsid w:val="0064298C"/>
    <w:rsid w:val="00660DCE"/>
    <w:rsid w:val="00673FDF"/>
    <w:rsid w:val="00692C86"/>
    <w:rsid w:val="006D36E3"/>
    <w:rsid w:val="006F2C93"/>
    <w:rsid w:val="007052AA"/>
    <w:rsid w:val="007145BC"/>
    <w:rsid w:val="00720834"/>
    <w:rsid w:val="007208EF"/>
    <w:rsid w:val="007248A6"/>
    <w:rsid w:val="00726604"/>
    <w:rsid w:val="00733797"/>
    <w:rsid w:val="00736B7B"/>
    <w:rsid w:val="007443B1"/>
    <w:rsid w:val="00745BE3"/>
    <w:rsid w:val="00751D4D"/>
    <w:rsid w:val="00752991"/>
    <w:rsid w:val="00753CC4"/>
    <w:rsid w:val="00766B54"/>
    <w:rsid w:val="0076706C"/>
    <w:rsid w:val="00767707"/>
    <w:rsid w:val="00783247"/>
    <w:rsid w:val="007873EE"/>
    <w:rsid w:val="0079154F"/>
    <w:rsid w:val="007A0D3B"/>
    <w:rsid w:val="007A5A83"/>
    <w:rsid w:val="007B608F"/>
    <w:rsid w:val="007B7795"/>
    <w:rsid w:val="007E328E"/>
    <w:rsid w:val="007F3ECA"/>
    <w:rsid w:val="007F6916"/>
    <w:rsid w:val="007F7F59"/>
    <w:rsid w:val="00810E9E"/>
    <w:rsid w:val="00811693"/>
    <w:rsid w:val="00826AD6"/>
    <w:rsid w:val="00841ACD"/>
    <w:rsid w:val="00845375"/>
    <w:rsid w:val="0084716F"/>
    <w:rsid w:val="00847F57"/>
    <w:rsid w:val="00885E5A"/>
    <w:rsid w:val="00896867"/>
    <w:rsid w:val="008B381E"/>
    <w:rsid w:val="008C369E"/>
    <w:rsid w:val="008C6A20"/>
    <w:rsid w:val="008C7CE0"/>
    <w:rsid w:val="008D5F48"/>
    <w:rsid w:val="008F734C"/>
    <w:rsid w:val="009025E9"/>
    <w:rsid w:val="00911D4E"/>
    <w:rsid w:val="00925734"/>
    <w:rsid w:val="0092794A"/>
    <w:rsid w:val="00932D3E"/>
    <w:rsid w:val="009501A2"/>
    <w:rsid w:val="00964AB9"/>
    <w:rsid w:val="00967DC2"/>
    <w:rsid w:val="00976249"/>
    <w:rsid w:val="0098527B"/>
    <w:rsid w:val="00993568"/>
    <w:rsid w:val="009974BD"/>
    <w:rsid w:val="009A0004"/>
    <w:rsid w:val="009A348F"/>
    <w:rsid w:val="009A42CF"/>
    <w:rsid w:val="009A7213"/>
    <w:rsid w:val="009C11D6"/>
    <w:rsid w:val="009C438F"/>
    <w:rsid w:val="009D6DBF"/>
    <w:rsid w:val="009E58E6"/>
    <w:rsid w:val="009E7304"/>
    <w:rsid w:val="00A17D96"/>
    <w:rsid w:val="00A41726"/>
    <w:rsid w:val="00A43D12"/>
    <w:rsid w:val="00A53465"/>
    <w:rsid w:val="00A7778B"/>
    <w:rsid w:val="00A91DF8"/>
    <w:rsid w:val="00AA276B"/>
    <w:rsid w:val="00AA42B4"/>
    <w:rsid w:val="00AC11FC"/>
    <w:rsid w:val="00AD7088"/>
    <w:rsid w:val="00AE4FDC"/>
    <w:rsid w:val="00AF4092"/>
    <w:rsid w:val="00B00C62"/>
    <w:rsid w:val="00B15F19"/>
    <w:rsid w:val="00B413DC"/>
    <w:rsid w:val="00B439D2"/>
    <w:rsid w:val="00B43EBB"/>
    <w:rsid w:val="00B4658B"/>
    <w:rsid w:val="00B46DBC"/>
    <w:rsid w:val="00B575D2"/>
    <w:rsid w:val="00B81FCB"/>
    <w:rsid w:val="00B826D2"/>
    <w:rsid w:val="00B85CF1"/>
    <w:rsid w:val="00B8761F"/>
    <w:rsid w:val="00B93210"/>
    <w:rsid w:val="00BC6158"/>
    <w:rsid w:val="00BC6504"/>
    <w:rsid w:val="00BE27AB"/>
    <w:rsid w:val="00BE36D2"/>
    <w:rsid w:val="00C04534"/>
    <w:rsid w:val="00C061CA"/>
    <w:rsid w:val="00C14DD6"/>
    <w:rsid w:val="00C16FD1"/>
    <w:rsid w:val="00C30C03"/>
    <w:rsid w:val="00C560D4"/>
    <w:rsid w:val="00C572B3"/>
    <w:rsid w:val="00C6518F"/>
    <w:rsid w:val="00C7280F"/>
    <w:rsid w:val="00C75C09"/>
    <w:rsid w:val="00C84B1C"/>
    <w:rsid w:val="00C950B3"/>
    <w:rsid w:val="00CB28A9"/>
    <w:rsid w:val="00CB4A66"/>
    <w:rsid w:val="00CD0076"/>
    <w:rsid w:val="00CD05E1"/>
    <w:rsid w:val="00CE4F84"/>
    <w:rsid w:val="00CE5F40"/>
    <w:rsid w:val="00CE6293"/>
    <w:rsid w:val="00CE7838"/>
    <w:rsid w:val="00CF7EED"/>
    <w:rsid w:val="00D24E4D"/>
    <w:rsid w:val="00D24EBF"/>
    <w:rsid w:val="00D553A8"/>
    <w:rsid w:val="00D643D9"/>
    <w:rsid w:val="00D70A3A"/>
    <w:rsid w:val="00D768A2"/>
    <w:rsid w:val="00D86590"/>
    <w:rsid w:val="00D91CCF"/>
    <w:rsid w:val="00DB55C9"/>
    <w:rsid w:val="00DB56D0"/>
    <w:rsid w:val="00DD4F15"/>
    <w:rsid w:val="00DD5CBA"/>
    <w:rsid w:val="00DD7EE9"/>
    <w:rsid w:val="00DF4C5A"/>
    <w:rsid w:val="00E00CAA"/>
    <w:rsid w:val="00E04B0D"/>
    <w:rsid w:val="00E14692"/>
    <w:rsid w:val="00E17923"/>
    <w:rsid w:val="00E244D4"/>
    <w:rsid w:val="00E3756B"/>
    <w:rsid w:val="00E41B01"/>
    <w:rsid w:val="00E55A3D"/>
    <w:rsid w:val="00ED620D"/>
    <w:rsid w:val="00EE0DAE"/>
    <w:rsid w:val="00EE3AE8"/>
    <w:rsid w:val="00EF6940"/>
    <w:rsid w:val="00F21C0F"/>
    <w:rsid w:val="00F2310F"/>
    <w:rsid w:val="00F36FC8"/>
    <w:rsid w:val="00F40258"/>
    <w:rsid w:val="00F54058"/>
    <w:rsid w:val="00F61A59"/>
    <w:rsid w:val="00F62B32"/>
    <w:rsid w:val="00F63419"/>
    <w:rsid w:val="00F64FFC"/>
    <w:rsid w:val="00F83A7D"/>
    <w:rsid w:val="00F86D2B"/>
    <w:rsid w:val="00F96A33"/>
    <w:rsid w:val="00FA0DFF"/>
    <w:rsid w:val="00FB236A"/>
    <w:rsid w:val="00FC5209"/>
    <w:rsid w:val="00FC73AF"/>
    <w:rsid w:val="00FD4277"/>
    <w:rsid w:val="00FE1852"/>
    <w:rsid w:val="00FE68BC"/>
    <w:rsid w:val="00FF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88EB9E"/>
  <w15:docId w15:val="{75D71678-A461-4B91-AA0E-4EE369F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6C"/>
    <w:rPr>
      <w:rFonts w:eastAsia="Times New Roman" w:cs="Times New Roman"/>
      <w:color w:val="000000"/>
      <w:kern w:val="28"/>
      <w:sz w:val="20"/>
      <w:szCs w:val="20"/>
      <w14:ligatures w14:val="standard"/>
      <w14:cntxtAlts/>
    </w:rPr>
  </w:style>
  <w:style w:type="paragraph" w:styleId="Heading2">
    <w:name w:val="heading 2"/>
    <w:basedOn w:val="Normal"/>
    <w:link w:val="Heading2Char"/>
    <w:qFormat/>
    <w:rsid w:val="00964AB9"/>
    <w:pPr>
      <w:ind w:left="720" w:hanging="720"/>
      <w:outlineLvl w:val="1"/>
    </w:pPr>
    <w:rPr>
      <w:b/>
      <w:sz w:val="28"/>
    </w:rPr>
  </w:style>
  <w:style w:type="paragraph" w:styleId="Heading3">
    <w:name w:val="heading 3"/>
    <w:basedOn w:val="Normal"/>
    <w:next w:val="Normal"/>
    <w:link w:val="Heading3Char"/>
    <w:qFormat/>
    <w:rsid w:val="00BE36D2"/>
    <w:pPr>
      <w:keepNext/>
      <w:jc w:val="center"/>
      <w:outlineLvl w:val="2"/>
    </w:pPr>
    <w:rPr>
      <w:rFonts w:ascii="NewCenturySchlbk" w:hAnsi="NewCenturySchlbk"/>
      <w:b/>
      <w:color w:val="auto"/>
      <w:kern w:val="0"/>
      <w:sz w:val="32"/>
      <w:u w:val="single"/>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706C"/>
    <w:pPr>
      <w:tabs>
        <w:tab w:val="center" w:pos="4320"/>
        <w:tab w:val="right" w:pos="8640"/>
      </w:tabs>
    </w:pPr>
    <w:rPr>
      <w:rFonts w:ascii="NewCenturySchlbk" w:hAnsi="NewCenturySchlbk"/>
      <w:sz w:val="24"/>
    </w:rPr>
  </w:style>
  <w:style w:type="character" w:customStyle="1" w:styleId="FooterChar">
    <w:name w:val="Footer Char"/>
    <w:basedOn w:val="DefaultParagraphFont"/>
    <w:link w:val="Footer"/>
    <w:uiPriority w:val="99"/>
    <w:rsid w:val="0076706C"/>
    <w:rPr>
      <w:rFonts w:ascii="NewCenturySchlbk" w:eastAsia="Times New Roman" w:hAnsi="NewCenturySchlbk" w:cs="Times New Roman"/>
      <w:color w:val="000000"/>
      <w:kern w:val="28"/>
      <w:szCs w:val="20"/>
      <w14:ligatures w14:val="standard"/>
      <w14:cntxtAlts/>
    </w:rPr>
  </w:style>
  <w:style w:type="paragraph" w:styleId="ListParagraph">
    <w:name w:val="List Paragraph"/>
    <w:basedOn w:val="Normal"/>
    <w:uiPriority w:val="34"/>
    <w:qFormat/>
    <w:rsid w:val="007F7F59"/>
    <w:pPr>
      <w:ind w:left="720"/>
      <w:contextualSpacing/>
    </w:pPr>
  </w:style>
  <w:style w:type="paragraph" w:styleId="NormalWeb">
    <w:name w:val="Normal (Web)"/>
    <w:basedOn w:val="Normal"/>
    <w:uiPriority w:val="99"/>
    <w:semiHidden/>
    <w:unhideWhenUsed/>
    <w:rsid w:val="00964AB9"/>
    <w:pPr>
      <w:spacing w:before="100" w:beforeAutospacing="1" w:after="100" w:afterAutospacing="1"/>
    </w:pPr>
    <w:rPr>
      <w:color w:val="auto"/>
      <w:kern w:val="0"/>
      <w:sz w:val="24"/>
      <w:szCs w:val="24"/>
      <w14:ligatures w14:val="none"/>
      <w14:cntxtAlts w14:val="0"/>
    </w:rPr>
  </w:style>
  <w:style w:type="character" w:customStyle="1" w:styleId="Heading2Char">
    <w:name w:val="Heading 2 Char"/>
    <w:basedOn w:val="DefaultParagraphFont"/>
    <w:link w:val="Heading2"/>
    <w:uiPriority w:val="9"/>
    <w:rsid w:val="00964AB9"/>
    <w:rPr>
      <w:rFonts w:eastAsia="Times New Roman" w:cs="Times New Roman"/>
      <w:b/>
      <w:color w:val="000000"/>
      <w:kern w:val="28"/>
      <w:sz w:val="28"/>
      <w:szCs w:val="20"/>
      <w14:ligatures w14:val="standard"/>
      <w14:cntxtAlts/>
    </w:rPr>
  </w:style>
  <w:style w:type="paragraph" w:customStyle="1" w:styleId="p2">
    <w:name w:val="p2"/>
    <w:basedOn w:val="Normal"/>
    <w:rsid w:val="00964AB9"/>
    <w:pPr>
      <w:tabs>
        <w:tab w:val="left" w:pos="43"/>
      </w:tabs>
      <w:spacing w:line="240" w:lineRule="exact"/>
    </w:pPr>
    <w:rPr>
      <w:sz w:val="24"/>
    </w:rPr>
  </w:style>
  <w:style w:type="paragraph" w:styleId="Header">
    <w:name w:val="header"/>
    <w:basedOn w:val="Normal"/>
    <w:link w:val="HeaderChar"/>
    <w:unhideWhenUsed/>
    <w:rsid w:val="0098527B"/>
    <w:pPr>
      <w:tabs>
        <w:tab w:val="center" w:pos="4680"/>
        <w:tab w:val="right" w:pos="9360"/>
      </w:tabs>
    </w:pPr>
  </w:style>
  <w:style w:type="character" w:customStyle="1" w:styleId="HeaderChar">
    <w:name w:val="Header Char"/>
    <w:basedOn w:val="DefaultParagraphFont"/>
    <w:link w:val="Header"/>
    <w:rsid w:val="0098527B"/>
    <w:rPr>
      <w:rFonts w:eastAsia="Times New Roman" w:cs="Times New Roman"/>
      <w:color w:val="000000"/>
      <w:kern w:val="28"/>
      <w:sz w:val="20"/>
      <w:szCs w:val="20"/>
      <w14:ligatures w14:val="standard"/>
      <w14:cntxtAlts/>
    </w:rPr>
  </w:style>
  <w:style w:type="character" w:styleId="CommentReference">
    <w:name w:val="annotation reference"/>
    <w:basedOn w:val="DefaultParagraphFont"/>
    <w:uiPriority w:val="99"/>
    <w:semiHidden/>
    <w:unhideWhenUsed/>
    <w:rsid w:val="00EE0DAE"/>
    <w:rPr>
      <w:sz w:val="16"/>
      <w:szCs w:val="16"/>
    </w:rPr>
  </w:style>
  <w:style w:type="paragraph" w:styleId="CommentText">
    <w:name w:val="annotation text"/>
    <w:basedOn w:val="Normal"/>
    <w:link w:val="CommentTextChar"/>
    <w:uiPriority w:val="99"/>
    <w:semiHidden/>
    <w:unhideWhenUsed/>
    <w:rsid w:val="00EE0DAE"/>
  </w:style>
  <w:style w:type="character" w:customStyle="1" w:styleId="CommentTextChar">
    <w:name w:val="Comment Text Char"/>
    <w:basedOn w:val="DefaultParagraphFont"/>
    <w:link w:val="CommentText"/>
    <w:uiPriority w:val="99"/>
    <w:semiHidden/>
    <w:rsid w:val="00EE0DAE"/>
    <w:rPr>
      <w:rFonts w:eastAsia="Times New Roman"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EE0DAE"/>
    <w:rPr>
      <w:b/>
      <w:bCs/>
    </w:rPr>
  </w:style>
  <w:style w:type="character" w:customStyle="1" w:styleId="CommentSubjectChar">
    <w:name w:val="Comment Subject Char"/>
    <w:basedOn w:val="CommentTextChar"/>
    <w:link w:val="CommentSubject"/>
    <w:uiPriority w:val="99"/>
    <w:semiHidden/>
    <w:rsid w:val="00EE0DAE"/>
    <w:rPr>
      <w:rFonts w:eastAsia="Times New Roman" w:cs="Times New Roman"/>
      <w:b/>
      <w:bCs/>
      <w:color w:val="000000"/>
      <w:kern w:val="28"/>
      <w:sz w:val="20"/>
      <w:szCs w:val="20"/>
      <w14:ligatures w14:val="standard"/>
      <w14:cntxtAlts/>
    </w:rPr>
  </w:style>
  <w:style w:type="paragraph" w:styleId="Revision">
    <w:name w:val="Revision"/>
    <w:hidden/>
    <w:uiPriority w:val="99"/>
    <w:semiHidden/>
    <w:rsid w:val="00EE0DAE"/>
    <w:rPr>
      <w:rFonts w:eastAsia="Times New Roman"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EE0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DAE"/>
    <w:rPr>
      <w:rFonts w:ascii="Segoe UI" w:eastAsia="Times New Roman" w:hAnsi="Segoe UI" w:cs="Segoe UI"/>
      <w:color w:val="000000"/>
      <w:kern w:val="28"/>
      <w:sz w:val="18"/>
      <w:szCs w:val="18"/>
      <w14:ligatures w14:val="standard"/>
      <w14:cntxtAlts/>
    </w:rPr>
  </w:style>
  <w:style w:type="character" w:styleId="Hyperlink">
    <w:name w:val="Hyperlink"/>
    <w:basedOn w:val="DefaultParagraphFont"/>
    <w:uiPriority w:val="99"/>
    <w:unhideWhenUsed/>
    <w:rsid w:val="00010204"/>
    <w:rPr>
      <w:color w:val="0000FF" w:themeColor="hyperlink"/>
      <w:u w:val="single"/>
    </w:rPr>
  </w:style>
  <w:style w:type="character" w:customStyle="1" w:styleId="Heading3Char">
    <w:name w:val="Heading 3 Char"/>
    <w:basedOn w:val="DefaultParagraphFont"/>
    <w:link w:val="Heading3"/>
    <w:rsid w:val="00BE36D2"/>
    <w:rPr>
      <w:rFonts w:ascii="NewCenturySchlbk" w:eastAsia="Times New Roman" w:hAnsi="NewCenturySchlbk" w:cs="Times New Roman"/>
      <w:b/>
      <w:sz w:val="32"/>
      <w:szCs w:val="20"/>
      <w:u w:val="single"/>
    </w:rPr>
  </w:style>
  <w:style w:type="character" w:styleId="FollowedHyperlink">
    <w:name w:val="FollowedHyperlink"/>
    <w:basedOn w:val="DefaultParagraphFont"/>
    <w:uiPriority w:val="99"/>
    <w:semiHidden/>
    <w:unhideWhenUsed/>
    <w:rsid w:val="00505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5742">
      <w:bodyDiv w:val="1"/>
      <w:marLeft w:val="0"/>
      <w:marRight w:val="0"/>
      <w:marTop w:val="0"/>
      <w:marBottom w:val="0"/>
      <w:divBdr>
        <w:top w:val="none" w:sz="0" w:space="0" w:color="auto"/>
        <w:left w:val="none" w:sz="0" w:space="0" w:color="auto"/>
        <w:bottom w:val="none" w:sz="0" w:space="0" w:color="auto"/>
        <w:right w:val="none" w:sz="0" w:space="0" w:color="auto"/>
      </w:divBdr>
    </w:div>
    <w:div w:id="267466626">
      <w:bodyDiv w:val="1"/>
      <w:marLeft w:val="0"/>
      <w:marRight w:val="0"/>
      <w:marTop w:val="0"/>
      <w:marBottom w:val="0"/>
      <w:divBdr>
        <w:top w:val="none" w:sz="0" w:space="0" w:color="auto"/>
        <w:left w:val="none" w:sz="0" w:space="0" w:color="auto"/>
        <w:bottom w:val="none" w:sz="0" w:space="0" w:color="auto"/>
        <w:right w:val="none" w:sz="0" w:space="0" w:color="auto"/>
      </w:divBdr>
    </w:div>
    <w:div w:id="363790783">
      <w:bodyDiv w:val="1"/>
      <w:marLeft w:val="0"/>
      <w:marRight w:val="0"/>
      <w:marTop w:val="0"/>
      <w:marBottom w:val="0"/>
      <w:divBdr>
        <w:top w:val="none" w:sz="0" w:space="0" w:color="auto"/>
        <w:left w:val="none" w:sz="0" w:space="0" w:color="auto"/>
        <w:bottom w:val="none" w:sz="0" w:space="0" w:color="auto"/>
        <w:right w:val="none" w:sz="0" w:space="0" w:color="auto"/>
      </w:divBdr>
    </w:div>
    <w:div w:id="1029065479">
      <w:bodyDiv w:val="1"/>
      <w:marLeft w:val="0"/>
      <w:marRight w:val="0"/>
      <w:marTop w:val="0"/>
      <w:marBottom w:val="0"/>
      <w:divBdr>
        <w:top w:val="none" w:sz="0" w:space="0" w:color="auto"/>
        <w:left w:val="none" w:sz="0" w:space="0" w:color="auto"/>
        <w:bottom w:val="none" w:sz="0" w:space="0" w:color="auto"/>
        <w:right w:val="none" w:sz="0" w:space="0" w:color="auto"/>
      </w:divBdr>
    </w:div>
    <w:div w:id="1037967407">
      <w:bodyDiv w:val="1"/>
      <w:marLeft w:val="0"/>
      <w:marRight w:val="0"/>
      <w:marTop w:val="0"/>
      <w:marBottom w:val="0"/>
      <w:divBdr>
        <w:top w:val="none" w:sz="0" w:space="0" w:color="auto"/>
        <w:left w:val="none" w:sz="0" w:space="0" w:color="auto"/>
        <w:bottom w:val="none" w:sz="0" w:space="0" w:color="auto"/>
        <w:right w:val="none" w:sz="0" w:space="0" w:color="auto"/>
      </w:divBdr>
    </w:div>
    <w:div w:id="1169176853">
      <w:bodyDiv w:val="1"/>
      <w:marLeft w:val="0"/>
      <w:marRight w:val="0"/>
      <w:marTop w:val="0"/>
      <w:marBottom w:val="0"/>
      <w:divBdr>
        <w:top w:val="none" w:sz="0" w:space="0" w:color="auto"/>
        <w:left w:val="none" w:sz="0" w:space="0" w:color="auto"/>
        <w:bottom w:val="none" w:sz="0" w:space="0" w:color="auto"/>
        <w:right w:val="none" w:sz="0" w:space="0" w:color="auto"/>
      </w:divBdr>
    </w:div>
    <w:div w:id="1242988113">
      <w:bodyDiv w:val="1"/>
      <w:marLeft w:val="0"/>
      <w:marRight w:val="0"/>
      <w:marTop w:val="0"/>
      <w:marBottom w:val="0"/>
      <w:divBdr>
        <w:top w:val="none" w:sz="0" w:space="0" w:color="auto"/>
        <w:left w:val="none" w:sz="0" w:space="0" w:color="auto"/>
        <w:bottom w:val="none" w:sz="0" w:space="0" w:color="auto"/>
        <w:right w:val="none" w:sz="0" w:space="0" w:color="auto"/>
      </w:divBdr>
    </w:div>
    <w:div w:id="1777821881">
      <w:bodyDiv w:val="1"/>
      <w:marLeft w:val="0"/>
      <w:marRight w:val="0"/>
      <w:marTop w:val="0"/>
      <w:marBottom w:val="0"/>
      <w:divBdr>
        <w:top w:val="none" w:sz="0" w:space="0" w:color="auto"/>
        <w:left w:val="none" w:sz="0" w:space="0" w:color="auto"/>
        <w:bottom w:val="none" w:sz="0" w:space="0" w:color="auto"/>
        <w:right w:val="none" w:sz="0" w:space="0" w:color="auto"/>
      </w:divBdr>
    </w:div>
    <w:div w:id="1802573001">
      <w:bodyDiv w:val="1"/>
      <w:marLeft w:val="0"/>
      <w:marRight w:val="0"/>
      <w:marTop w:val="0"/>
      <w:marBottom w:val="0"/>
      <w:divBdr>
        <w:top w:val="none" w:sz="0" w:space="0" w:color="auto"/>
        <w:left w:val="none" w:sz="0" w:space="0" w:color="auto"/>
        <w:bottom w:val="none" w:sz="0" w:space="0" w:color="auto"/>
        <w:right w:val="none" w:sz="0" w:space="0" w:color="auto"/>
      </w:divBdr>
    </w:div>
    <w:div w:id="1963268995">
      <w:bodyDiv w:val="1"/>
      <w:marLeft w:val="0"/>
      <w:marRight w:val="0"/>
      <w:marTop w:val="0"/>
      <w:marBottom w:val="0"/>
      <w:divBdr>
        <w:top w:val="none" w:sz="0" w:space="0" w:color="auto"/>
        <w:left w:val="none" w:sz="0" w:space="0" w:color="auto"/>
        <w:bottom w:val="none" w:sz="0" w:space="0" w:color="auto"/>
        <w:right w:val="none" w:sz="0" w:space="0" w:color="auto"/>
      </w:divBdr>
    </w:div>
    <w:div w:id="2001039507">
      <w:bodyDiv w:val="1"/>
      <w:marLeft w:val="0"/>
      <w:marRight w:val="0"/>
      <w:marTop w:val="0"/>
      <w:marBottom w:val="0"/>
      <w:divBdr>
        <w:top w:val="none" w:sz="0" w:space="0" w:color="auto"/>
        <w:left w:val="none" w:sz="0" w:space="0" w:color="auto"/>
        <w:bottom w:val="none" w:sz="0" w:space="0" w:color="auto"/>
        <w:right w:val="none" w:sz="0" w:space="0" w:color="auto"/>
      </w:divBdr>
    </w:div>
    <w:div w:id="20236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iacouncil.dls.virginia.gov/ops/welc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4082</Words>
  <Characters>23271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Gernhardt</dc:creator>
  <cp:keywords/>
  <dc:description/>
  <cp:lastModifiedBy>Julie Smith</cp:lastModifiedBy>
  <cp:revision>2</cp:revision>
  <cp:lastPrinted>2020-07-29T13:40:00Z</cp:lastPrinted>
  <dcterms:created xsi:type="dcterms:W3CDTF">2024-10-21T17:34:00Z</dcterms:created>
  <dcterms:modified xsi:type="dcterms:W3CDTF">2024-10-21T17:34:00Z</dcterms:modified>
</cp:coreProperties>
</file>