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F8AFD" w14:textId="77777777" w:rsidR="00073A91" w:rsidRPr="00483F07" w:rsidRDefault="00073A91" w:rsidP="00483F07">
      <w:pPr>
        <w:pStyle w:val="Heading2"/>
        <w:rPr>
          <w:rFonts w:ascii="Times New Roman" w:hAnsi="Times New Roman"/>
          <w:bCs/>
          <w:i/>
          <w:color w:val="008080"/>
          <w:sz w:val="32"/>
          <w:szCs w:val="32"/>
        </w:rPr>
      </w:pPr>
      <w:r w:rsidRPr="00483F07">
        <w:rPr>
          <w:rFonts w:ascii="Times New Roman" w:hAnsi="Times New Roman"/>
          <w:bCs/>
          <w:i/>
          <w:color w:val="008080"/>
          <w:sz w:val="32"/>
          <w:szCs w:val="32"/>
        </w:rPr>
        <w:t>Best Practices for Making Requests for Public Records</w:t>
      </w:r>
    </w:p>
    <w:p w14:paraId="6BD64E16" w14:textId="77777777" w:rsidR="00D34032" w:rsidRPr="00BE36D2" w:rsidRDefault="00D34032" w:rsidP="00D34032">
      <w:pPr>
        <w:pStyle w:val="Heading3"/>
        <w:spacing w:before="360"/>
        <w:jc w:val="left"/>
        <w:rPr>
          <w:rFonts w:ascii="Times New Roman" w:hAnsi="Times New Roman"/>
          <w:color w:val="008080"/>
          <w:sz w:val="26"/>
          <w:szCs w:val="26"/>
        </w:rPr>
      </w:pPr>
      <w:r w:rsidRPr="00BE36D2">
        <w:rPr>
          <w:rFonts w:ascii="Times New Roman" w:hAnsi="Times New Roman"/>
          <w:color w:val="008080"/>
          <w:sz w:val="26"/>
          <w:szCs w:val="26"/>
        </w:rPr>
        <w:t>I. Introduction</w:t>
      </w:r>
    </w:p>
    <w:p w14:paraId="664B9B53" w14:textId="0AC8A57F" w:rsidR="0078247C" w:rsidRDefault="00581F45" w:rsidP="0078247C">
      <w:pPr>
        <w:ind w:firstLine="720"/>
        <w:rPr>
          <w:rFonts w:eastAsia="Times New Roman" w:cs="Times New Roman"/>
          <w:szCs w:val="24"/>
        </w:rPr>
      </w:pPr>
      <w:r w:rsidRPr="00D65542">
        <w:rPr>
          <w:rFonts w:eastAsia="Times New Roman" w:cs="Times New Roman"/>
          <w:szCs w:val="24"/>
        </w:rPr>
        <w:t>This guide offers helpful tips for people</w:t>
      </w:r>
      <w:r w:rsidR="006414CE">
        <w:rPr>
          <w:rFonts w:eastAsia="Times New Roman" w:cs="Times New Roman"/>
          <w:szCs w:val="24"/>
        </w:rPr>
        <w:t xml:space="preserve"> requesting public records under the Virginia Freedom of Information Act</w:t>
      </w:r>
      <w:r w:rsidRPr="00D65542">
        <w:rPr>
          <w:rFonts w:eastAsia="Times New Roman" w:cs="Times New Roman"/>
          <w:szCs w:val="24"/>
        </w:rPr>
        <w:t xml:space="preserve"> </w:t>
      </w:r>
      <w:r w:rsidR="006414CE">
        <w:rPr>
          <w:rFonts w:eastAsia="Times New Roman" w:cs="Times New Roman"/>
          <w:szCs w:val="24"/>
        </w:rPr>
        <w:t>(</w:t>
      </w:r>
      <w:r w:rsidRPr="00D65542">
        <w:rPr>
          <w:rFonts w:eastAsia="Times New Roman" w:cs="Times New Roman"/>
          <w:szCs w:val="24"/>
        </w:rPr>
        <w:t>FOIA</w:t>
      </w:r>
      <w:r w:rsidR="006414CE">
        <w:rPr>
          <w:rFonts w:eastAsia="Times New Roman" w:cs="Times New Roman"/>
          <w:szCs w:val="24"/>
        </w:rPr>
        <w:t>)</w:t>
      </w:r>
      <w:r w:rsidRPr="00D65542">
        <w:rPr>
          <w:rFonts w:eastAsia="Times New Roman" w:cs="Times New Roman"/>
          <w:szCs w:val="24"/>
        </w:rPr>
        <w:t xml:space="preserve"> and the</w:t>
      </w:r>
      <w:r w:rsidR="00FA2ECB">
        <w:rPr>
          <w:rFonts w:eastAsia="Times New Roman" w:cs="Times New Roman"/>
          <w:szCs w:val="24"/>
        </w:rPr>
        <w:t xml:space="preserve"> </w:t>
      </w:r>
      <w:r w:rsidRPr="00D65542">
        <w:rPr>
          <w:rFonts w:eastAsia="Times New Roman" w:cs="Times New Roman"/>
          <w:szCs w:val="24"/>
        </w:rPr>
        <w:t>public bodies responding to</w:t>
      </w:r>
      <w:r w:rsidR="000912D2">
        <w:rPr>
          <w:rFonts w:eastAsia="Times New Roman" w:cs="Times New Roman"/>
          <w:szCs w:val="24"/>
        </w:rPr>
        <w:t xml:space="preserve"> those requests</w:t>
      </w:r>
      <w:r w:rsidRPr="00D65542">
        <w:rPr>
          <w:rFonts w:eastAsia="Times New Roman" w:cs="Times New Roman"/>
          <w:szCs w:val="24"/>
        </w:rPr>
        <w:t>. It follows the steps of the request process, starting with pre-request research, how to make a request and phrase it clearly, and finally, how to handle any</w:t>
      </w:r>
      <w:r w:rsidR="00FA2ECB">
        <w:rPr>
          <w:rFonts w:eastAsia="Times New Roman" w:cs="Times New Roman"/>
          <w:szCs w:val="24"/>
        </w:rPr>
        <w:t xml:space="preserve"> </w:t>
      </w:r>
      <w:r w:rsidRPr="00D65542">
        <w:rPr>
          <w:rFonts w:eastAsia="Times New Roman" w:cs="Times New Roman"/>
          <w:szCs w:val="24"/>
        </w:rPr>
        <w:t>back-and-forth</w:t>
      </w:r>
      <w:r w:rsidR="00E038D8">
        <w:rPr>
          <w:rFonts w:eastAsia="Times New Roman" w:cs="Times New Roman"/>
          <w:szCs w:val="24"/>
        </w:rPr>
        <w:t xml:space="preserve"> discussion</w:t>
      </w:r>
      <w:r w:rsidR="000912D2">
        <w:rPr>
          <w:rFonts w:eastAsia="Times New Roman" w:cs="Times New Roman"/>
          <w:szCs w:val="24"/>
        </w:rPr>
        <w:t xml:space="preserve"> between a requester and a public body</w:t>
      </w:r>
      <w:r w:rsidRPr="00D65542">
        <w:rPr>
          <w:rFonts w:eastAsia="Times New Roman" w:cs="Times New Roman"/>
          <w:szCs w:val="24"/>
        </w:rPr>
        <w:t>.</w:t>
      </w:r>
      <w:r w:rsidR="000976D9">
        <w:rPr>
          <w:rFonts w:eastAsia="Times New Roman" w:cs="Times New Roman"/>
          <w:szCs w:val="24"/>
        </w:rPr>
        <w:t xml:space="preserve"> Note that </w:t>
      </w:r>
      <w:r w:rsidRPr="00D65542">
        <w:rPr>
          <w:rFonts w:eastAsia="Times New Roman" w:cs="Times New Roman"/>
          <w:szCs w:val="24"/>
        </w:rPr>
        <w:t>FOIA encourages public bodies to work reasonably with requesters</w:t>
      </w:r>
      <w:r w:rsidR="00FA2ECB">
        <w:rPr>
          <w:rFonts w:eastAsia="Times New Roman" w:cs="Times New Roman"/>
          <w:szCs w:val="24"/>
        </w:rPr>
        <w:t xml:space="preserve"> </w:t>
      </w:r>
      <w:r w:rsidRPr="00D65542">
        <w:rPr>
          <w:rFonts w:eastAsia="Times New Roman" w:cs="Times New Roman"/>
          <w:szCs w:val="24"/>
        </w:rPr>
        <w:t>to agree on how to provide the requested records.</w:t>
      </w:r>
    </w:p>
    <w:p w14:paraId="64A25EE8" w14:textId="7903BEA4" w:rsidR="0078247C" w:rsidRPr="008C723B" w:rsidRDefault="0078247C" w:rsidP="0078247C">
      <w:pPr>
        <w:ind w:firstLine="720"/>
        <w:rPr>
          <w:szCs w:val="24"/>
        </w:rPr>
      </w:pPr>
      <w:r>
        <w:rPr>
          <w:szCs w:val="24"/>
        </w:rPr>
        <w:t xml:space="preserve">For more information on the procedural rules for </w:t>
      </w:r>
      <w:r w:rsidRPr="008C723B">
        <w:rPr>
          <w:szCs w:val="24"/>
        </w:rPr>
        <w:t>request</w:t>
      </w:r>
      <w:r>
        <w:rPr>
          <w:szCs w:val="24"/>
        </w:rPr>
        <w:t>ing and responding to requests</w:t>
      </w:r>
      <w:r w:rsidRPr="008C723B">
        <w:rPr>
          <w:szCs w:val="24"/>
        </w:rPr>
        <w:t xml:space="preserve"> for public records, see the separate guide "</w:t>
      </w:r>
      <w:r>
        <w:rPr>
          <w:szCs w:val="24"/>
        </w:rPr>
        <w:t>Access to Public Records Under the Virginia Freedom of Information Act</w:t>
      </w:r>
      <w:r w:rsidRPr="008C723B">
        <w:rPr>
          <w:szCs w:val="24"/>
        </w:rPr>
        <w:t>" available on the FOIA Council website.</w:t>
      </w:r>
    </w:p>
    <w:p w14:paraId="425B9653" w14:textId="441FCA0A" w:rsidR="0078247C" w:rsidRPr="00D65542" w:rsidRDefault="0078247C" w:rsidP="0078247C">
      <w:pPr>
        <w:ind w:firstLine="720"/>
        <w:rPr>
          <w:rFonts w:eastAsia="Times New Roman" w:cs="Times New Roman"/>
          <w:szCs w:val="24"/>
        </w:rPr>
      </w:pPr>
      <w:r w:rsidRPr="000C0C30">
        <w:rPr>
          <w:szCs w:val="24"/>
        </w:rPr>
        <w:t xml:space="preserve">Further detailed guidance regarding charges for the production of </w:t>
      </w:r>
      <w:r>
        <w:rPr>
          <w:szCs w:val="24"/>
        </w:rPr>
        <w:t xml:space="preserve">public </w:t>
      </w:r>
      <w:r w:rsidRPr="000C0C30">
        <w:rPr>
          <w:szCs w:val="24"/>
        </w:rPr>
        <w:t xml:space="preserve">records is provided in a separate document entitled </w:t>
      </w:r>
      <w:r>
        <w:rPr>
          <w:szCs w:val="24"/>
        </w:rPr>
        <w:t>"FOIA Charges</w:t>
      </w:r>
      <w:r w:rsidRPr="000C0C30">
        <w:rPr>
          <w:szCs w:val="24"/>
        </w:rPr>
        <w:t xml:space="preserve"> Guide</w:t>
      </w:r>
      <w:r>
        <w:rPr>
          <w:szCs w:val="24"/>
        </w:rPr>
        <w:t>," which can be found on the FOIA Council website.</w:t>
      </w:r>
    </w:p>
    <w:p w14:paraId="37AF249E" w14:textId="310846E7" w:rsidR="00581F45" w:rsidRPr="00306DEC" w:rsidRDefault="00D34032" w:rsidP="00E16163">
      <w:pPr>
        <w:pStyle w:val="Heading3"/>
        <w:spacing w:before="360"/>
        <w:jc w:val="left"/>
        <w:rPr>
          <w:rFonts w:ascii="Times New Roman" w:hAnsi="Times New Roman"/>
          <w:color w:val="008080"/>
          <w:sz w:val="26"/>
          <w:szCs w:val="26"/>
        </w:rPr>
      </w:pPr>
      <w:r>
        <w:rPr>
          <w:rFonts w:ascii="Times New Roman" w:hAnsi="Times New Roman"/>
          <w:color w:val="008080"/>
          <w:sz w:val="26"/>
          <w:szCs w:val="26"/>
        </w:rPr>
        <w:t xml:space="preserve">II. </w:t>
      </w:r>
      <w:r w:rsidR="00581F45" w:rsidRPr="00306DEC">
        <w:rPr>
          <w:rFonts w:ascii="Times New Roman" w:hAnsi="Times New Roman"/>
          <w:color w:val="008080"/>
          <w:sz w:val="26"/>
          <w:szCs w:val="26"/>
        </w:rPr>
        <w:t xml:space="preserve">Preliminary </w:t>
      </w:r>
      <w:r w:rsidR="00003FC1">
        <w:rPr>
          <w:rFonts w:ascii="Times New Roman" w:hAnsi="Times New Roman"/>
          <w:color w:val="008080"/>
          <w:sz w:val="26"/>
          <w:szCs w:val="26"/>
        </w:rPr>
        <w:t>Research a</w:t>
      </w:r>
      <w:r w:rsidR="00003FC1" w:rsidRPr="00306DEC">
        <w:rPr>
          <w:rFonts w:ascii="Times New Roman" w:hAnsi="Times New Roman"/>
          <w:color w:val="008080"/>
          <w:sz w:val="26"/>
          <w:szCs w:val="26"/>
        </w:rPr>
        <w:t>nd First Contact</w:t>
      </w:r>
    </w:p>
    <w:p w14:paraId="551C8475" w14:textId="1A804A3B" w:rsidR="00581F45" w:rsidRPr="00306DEC" w:rsidRDefault="00581F45" w:rsidP="00306DEC">
      <w:pPr>
        <w:spacing w:before="240"/>
        <w:jc w:val="both"/>
        <w:outlineLvl w:val="0"/>
        <w:rPr>
          <w:rFonts w:eastAsia="Times New Roman" w:cs="Times New Roman"/>
          <w:b/>
          <w:i/>
          <w:color w:val="008080"/>
          <w:sz w:val="26"/>
          <w:szCs w:val="26"/>
        </w:rPr>
      </w:pPr>
      <w:r w:rsidRPr="00306DEC">
        <w:rPr>
          <w:rFonts w:eastAsia="Times New Roman" w:cs="Times New Roman"/>
          <w:b/>
          <w:i/>
          <w:color w:val="008080"/>
          <w:sz w:val="26"/>
          <w:szCs w:val="26"/>
        </w:rPr>
        <w:t>Before</w:t>
      </w:r>
      <w:r w:rsidR="001C1D39">
        <w:rPr>
          <w:rFonts w:eastAsia="Times New Roman" w:cs="Times New Roman"/>
          <w:b/>
          <w:i/>
          <w:color w:val="008080"/>
          <w:sz w:val="26"/>
          <w:szCs w:val="26"/>
        </w:rPr>
        <w:t xml:space="preserve"> making</w:t>
      </w:r>
      <w:r w:rsidRPr="00306DEC">
        <w:rPr>
          <w:rFonts w:eastAsia="Times New Roman" w:cs="Times New Roman"/>
          <w:b/>
          <w:i/>
          <w:color w:val="008080"/>
          <w:sz w:val="26"/>
          <w:szCs w:val="26"/>
        </w:rPr>
        <w:t xml:space="preserve"> your request:</w:t>
      </w:r>
    </w:p>
    <w:p w14:paraId="42126C26" w14:textId="1F15D146" w:rsidR="00581F45" w:rsidRDefault="009341C8" w:rsidP="00476809">
      <w:pPr>
        <w:pStyle w:val="ListParagraph"/>
        <w:numPr>
          <w:ilvl w:val="0"/>
          <w:numId w:val="8"/>
        </w:numPr>
        <w:contextualSpacing w:val="0"/>
      </w:pPr>
      <w:r>
        <w:t xml:space="preserve">Since each </w:t>
      </w:r>
      <w:r w:rsidR="00581F45">
        <w:t>public body in Virginia manages its own records and there is</w:t>
      </w:r>
      <w:r w:rsidR="00073A91">
        <w:t xml:space="preserve"> no</w:t>
      </w:r>
      <w:r w:rsidR="00581F45">
        <w:t xml:space="preserve"> central location</w:t>
      </w:r>
      <w:r w:rsidR="00B439AD">
        <w:t xml:space="preserve"> </w:t>
      </w:r>
      <w:r w:rsidR="00581F45">
        <w:t>where all public rec</w:t>
      </w:r>
      <w:r w:rsidR="00073A91">
        <w:t>ords are stored</w:t>
      </w:r>
      <w:r w:rsidR="000F428A">
        <w:t>, the requester</w:t>
      </w:r>
      <w:r w:rsidR="00073A91">
        <w:t xml:space="preserve"> wi</w:t>
      </w:r>
      <w:r w:rsidR="00581F45">
        <w:t>ll need to contact the specific public</w:t>
      </w:r>
      <w:r w:rsidR="00073A91">
        <w:t xml:space="preserve"> </w:t>
      </w:r>
      <w:r w:rsidR="00581F45">
        <w:t>body that is most</w:t>
      </w:r>
      <w:r>
        <w:t xml:space="preserve"> likely</w:t>
      </w:r>
      <w:r w:rsidR="00581F45">
        <w:t xml:space="preserve"> to have the</w:t>
      </w:r>
      <w:r>
        <w:t xml:space="preserve"> desired</w:t>
      </w:r>
      <w:r w:rsidR="00581F45">
        <w:t xml:space="preserve"> records</w:t>
      </w:r>
      <w:r w:rsidR="00073A91">
        <w:t>.</w:t>
      </w:r>
    </w:p>
    <w:p w14:paraId="57CBBA01" w14:textId="14F274AA" w:rsidR="00581F45" w:rsidRDefault="000F428A" w:rsidP="00B439AD">
      <w:pPr>
        <w:pStyle w:val="ListParagraph"/>
        <w:numPr>
          <w:ilvl w:val="0"/>
          <w:numId w:val="8"/>
        </w:numPr>
        <w:spacing w:before="60"/>
        <w:contextualSpacing w:val="0"/>
      </w:pPr>
      <w:r>
        <w:t xml:space="preserve">Start by considering </w:t>
      </w:r>
      <w:r w:rsidR="00581F45">
        <w:t>which public body is most likely to have the</w:t>
      </w:r>
      <w:r w:rsidR="000B1420">
        <w:t xml:space="preserve"> desired</w:t>
      </w:r>
      <w:r w:rsidR="00581F45">
        <w:t xml:space="preserve"> records and what those</w:t>
      </w:r>
      <w:r w:rsidR="00B439AD">
        <w:t xml:space="preserve"> </w:t>
      </w:r>
      <w:r w:rsidR="00581F45">
        <w:t>records might be called. Keep in mind that different public bodies may use different</w:t>
      </w:r>
      <w:r w:rsidR="00B439AD">
        <w:t xml:space="preserve"> </w:t>
      </w:r>
      <w:r w:rsidR="00581F45">
        <w:t>terms for records that serve similar purposes.</w:t>
      </w:r>
    </w:p>
    <w:p w14:paraId="3DABAE27" w14:textId="77777777" w:rsidR="00581F45" w:rsidRDefault="00581F45" w:rsidP="00912ECC">
      <w:pPr>
        <w:pStyle w:val="ListParagraph"/>
        <w:numPr>
          <w:ilvl w:val="0"/>
          <w:numId w:val="8"/>
        </w:numPr>
        <w:spacing w:before="60"/>
        <w:contextualSpacing w:val="0"/>
      </w:pPr>
      <w:r>
        <w:t>Review the records retention schedules on the Library of Virginia</w:t>
      </w:r>
      <w:r w:rsidR="00CC0E94">
        <w:t>'</w:t>
      </w:r>
      <w:r>
        <w:t>s website</w:t>
      </w:r>
      <w:r w:rsidR="00912ECC">
        <w:t>, lva.virginia.gov,</w:t>
      </w:r>
      <w:r>
        <w:t xml:space="preserve"> for ideas.</w:t>
      </w:r>
    </w:p>
    <w:p w14:paraId="7E44D652" w14:textId="624510B9" w:rsidR="00581F45" w:rsidRDefault="00581F45" w:rsidP="00B439AD">
      <w:pPr>
        <w:pStyle w:val="ListParagraph"/>
        <w:numPr>
          <w:ilvl w:val="0"/>
          <w:numId w:val="8"/>
        </w:numPr>
        <w:spacing w:before="60"/>
        <w:contextualSpacing w:val="0"/>
      </w:pPr>
      <w:r>
        <w:t>Check</w:t>
      </w:r>
      <w:r w:rsidR="00DB0D19">
        <w:t xml:space="preserve"> the websites of</w:t>
      </w:r>
      <w:r>
        <w:t xml:space="preserve"> public</w:t>
      </w:r>
      <w:r w:rsidR="00DB0D19">
        <w:t xml:space="preserve"> bodies</w:t>
      </w:r>
      <w:r>
        <w:t xml:space="preserve"> for ideas about what records they have or whether the</w:t>
      </w:r>
      <w:r w:rsidR="00B439AD">
        <w:t xml:space="preserve"> </w:t>
      </w:r>
      <w:r>
        <w:t>information is already posted</w:t>
      </w:r>
      <w:r w:rsidR="00DB0D19">
        <w:t xml:space="preserve"> online or otherwise available</w:t>
      </w:r>
      <w:r>
        <w:t>.</w:t>
      </w:r>
    </w:p>
    <w:p w14:paraId="31DF04EC" w14:textId="0E5C21B5" w:rsidR="00581F45" w:rsidRDefault="00581F45" w:rsidP="00542CDF">
      <w:pPr>
        <w:pStyle w:val="ListParagraph"/>
        <w:numPr>
          <w:ilvl w:val="0"/>
          <w:numId w:val="8"/>
        </w:numPr>
        <w:spacing w:before="60"/>
        <w:contextualSpacing w:val="0"/>
      </w:pPr>
      <w:r>
        <w:t>Familiarize yourself with the procedures</w:t>
      </w:r>
      <w:r w:rsidR="00B716FD">
        <w:t xml:space="preserve"> set out</w:t>
      </w:r>
      <w:r>
        <w:t xml:space="preserve"> in</w:t>
      </w:r>
      <w:r w:rsidR="00DB0D19">
        <w:t xml:space="preserve"> §</w:t>
      </w:r>
      <w:r>
        <w:t xml:space="preserve"> 2.2-3704</w:t>
      </w:r>
      <w:r w:rsidR="00DB0D19">
        <w:t xml:space="preserve"> of the Code of Virginia and other publications of the FOIA Council available on its website</w:t>
      </w:r>
      <w:r w:rsidR="00542CDF">
        <w:t xml:space="preserve">, </w:t>
      </w:r>
      <w:r w:rsidR="00542CDF" w:rsidRPr="00542CDF">
        <w:t>foiacouncil.dls.virginia.gov</w:t>
      </w:r>
      <w:r>
        <w:t>.</w:t>
      </w:r>
    </w:p>
    <w:p w14:paraId="53CC9266" w14:textId="079AB54D" w:rsidR="00581F45" w:rsidRDefault="00581F45" w:rsidP="00B439AD">
      <w:pPr>
        <w:pStyle w:val="ListParagraph"/>
        <w:numPr>
          <w:ilvl w:val="0"/>
          <w:numId w:val="8"/>
        </w:numPr>
        <w:spacing w:before="60"/>
        <w:contextualSpacing w:val="0"/>
      </w:pPr>
      <w:r>
        <w:t>Find the public body's FOIA contact on the public body</w:t>
      </w:r>
      <w:r w:rsidR="00CC0E94">
        <w:t>'</w:t>
      </w:r>
      <w:r>
        <w:t>s website</w:t>
      </w:r>
      <w:r w:rsidR="00D1494E">
        <w:t xml:space="preserve"> or</w:t>
      </w:r>
      <w:r>
        <w:t xml:space="preserve"> call</w:t>
      </w:r>
      <w:r w:rsidR="00D1494E">
        <w:t xml:space="preserve"> the public body</w:t>
      </w:r>
      <w:r>
        <w:t xml:space="preserve"> to ask</w:t>
      </w:r>
      <w:r w:rsidR="00D1494E">
        <w:t xml:space="preserve"> for the FOIA contact</w:t>
      </w:r>
      <w:r>
        <w:t>.</w:t>
      </w:r>
      <w:r w:rsidR="00C3397E">
        <w:t xml:space="preserve"> In addition, the</w:t>
      </w:r>
      <w:r w:rsidR="00B439AD">
        <w:t xml:space="preserve"> </w:t>
      </w:r>
      <w:r>
        <w:t>FOIA Council maintains a list of FOIA officers on its website, and each public body is</w:t>
      </w:r>
      <w:r w:rsidR="00B439AD">
        <w:t xml:space="preserve"> </w:t>
      </w:r>
      <w:r>
        <w:t>required to publish a statement of FOIA rights and responsibilities as well as contact</w:t>
      </w:r>
      <w:r w:rsidR="00B439AD">
        <w:t xml:space="preserve"> </w:t>
      </w:r>
      <w:r>
        <w:t>information for their FOIA officer(s).</w:t>
      </w:r>
    </w:p>
    <w:p w14:paraId="6A192387" w14:textId="27E61013" w:rsidR="00581F45" w:rsidRPr="00306DEC" w:rsidRDefault="00D34032" w:rsidP="00E16163">
      <w:pPr>
        <w:pStyle w:val="Heading3"/>
        <w:spacing w:before="360"/>
        <w:jc w:val="left"/>
        <w:rPr>
          <w:rFonts w:ascii="Times New Roman" w:hAnsi="Times New Roman"/>
          <w:color w:val="008080"/>
          <w:sz w:val="26"/>
          <w:szCs w:val="26"/>
        </w:rPr>
      </w:pPr>
      <w:r>
        <w:rPr>
          <w:rFonts w:ascii="Times New Roman" w:hAnsi="Times New Roman"/>
          <w:color w:val="008080"/>
          <w:sz w:val="26"/>
          <w:szCs w:val="26"/>
        </w:rPr>
        <w:t xml:space="preserve">III. </w:t>
      </w:r>
      <w:r w:rsidR="00581F45" w:rsidRPr="00306DEC">
        <w:rPr>
          <w:rFonts w:ascii="Times New Roman" w:hAnsi="Times New Roman"/>
          <w:color w:val="008080"/>
          <w:sz w:val="26"/>
          <w:szCs w:val="26"/>
        </w:rPr>
        <w:t xml:space="preserve">Making the </w:t>
      </w:r>
      <w:r w:rsidR="00003FC1" w:rsidRPr="00306DEC">
        <w:rPr>
          <w:rFonts w:ascii="Times New Roman" w:hAnsi="Times New Roman"/>
          <w:color w:val="008080"/>
          <w:sz w:val="26"/>
          <w:szCs w:val="26"/>
        </w:rPr>
        <w:t>Request</w:t>
      </w:r>
    </w:p>
    <w:p w14:paraId="6174CF07" w14:textId="77777777" w:rsidR="00581F45" w:rsidRPr="00306DEC" w:rsidRDefault="00581F45" w:rsidP="00306DEC">
      <w:pPr>
        <w:spacing w:before="240"/>
        <w:jc w:val="both"/>
        <w:outlineLvl w:val="0"/>
        <w:rPr>
          <w:rFonts w:eastAsia="Times New Roman" w:cs="Times New Roman"/>
          <w:b/>
          <w:i/>
          <w:color w:val="008080"/>
          <w:sz w:val="26"/>
          <w:szCs w:val="26"/>
        </w:rPr>
      </w:pPr>
      <w:r w:rsidRPr="00306DEC">
        <w:rPr>
          <w:rFonts w:eastAsia="Times New Roman" w:cs="Times New Roman"/>
          <w:b/>
          <w:i/>
          <w:color w:val="008080"/>
          <w:sz w:val="26"/>
          <w:szCs w:val="26"/>
        </w:rPr>
        <w:t>General tips:</w:t>
      </w:r>
    </w:p>
    <w:p w14:paraId="59372957" w14:textId="7CCF10B4" w:rsidR="00581F45" w:rsidRDefault="003B1C7D" w:rsidP="00320738">
      <w:pPr>
        <w:pStyle w:val="ListParagraph"/>
        <w:numPr>
          <w:ilvl w:val="0"/>
          <w:numId w:val="7"/>
        </w:numPr>
        <w:contextualSpacing w:val="0"/>
      </w:pPr>
      <w:r>
        <w:lastRenderedPageBreak/>
        <w:t xml:space="preserve">A requester may </w:t>
      </w:r>
      <w:r w:rsidR="00581F45">
        <w:t>ask for records orally (in person, over the phone, etc.) but</w:t>
      </w:r>
      <w:r w:rsidR="00DD3174">
        <w:t xml:space="preserve"> it is</w:t>
      </w:r>
      <w:r w:rsidR="00581F45">
        <w:t xml:space="preserve"> best practice to</w:t>
      </w:r>
      <w:r w:rsidR="00B439AD">
        <w:t xml:space="preserve"> </w:t>
      </w:r>
      <w:r w:rsidR="00581F45">
        <w:t>put the request in writing (email, letter, fax) so that</w:t>
      </w:r>
      <w:r>
        <w:t xml:space="preserve"> the requester</w:t>
      </w:r>
      <w:r w:rsidR="00581F45">
        <w:t xml:space="preserve"> and the</w:t>
      </w:r>
      <w:r w:rsidR="005F0F6F">
        <w:t xml:space="preserve"> public body </w:t>
      </w:r>
      <w:r w:rsidR="00C3397E">
        <w:t>FOIA officers</w:t>
      </w:r>
      <w:r w:rsidR="00581F45">
        <w:t xml:space="preserve"> are literally</w:t>
      </w:r>
      <w:r w:rsidR="00B439AD">
        <w:t xml:space="preserve"> </w:t>
      </w:r>
      <w:r w:rsidR="00581F45">
        <w:t>on the same page. A paper trail will also be helpful if disagreements or disputes arise</w:t>
      </w:r>
      <w:r w:rsidR="00073A91">
        <w:t xml:space="preserve"> </w:t>
      </w:r>
      <w:r w:rsidR="00581F45">
        <w:t>late</w:t>
      </w:r>
      <w:r w:rsidR="00073A91">
        <w:t>r</w:t>
      </w:r>
      <w:r w:rsidR="00581F45">
        <w:t>.</w:t>
      </w:r>
    </w:p>
    <w:p w14:paraId="2A88EF88" w14:textId="77777777" w:rsidR="00581F45" w:rsidRDefault="00581F45" w:rsidP="00B439AD">
      <w:pPr>
        <w:pStyle w:val="ListParagraph"/>
        <w:numPr>
          <w:ilvl w:val="0"/>
          <w:numId w:val="6"/>
        </w:numPr>
        <w:spacing w:before="60"/>
        <w:contextualSpacing w:val="0"/>
      </w:pPr>
      <w:r>
        <w:t>Be respectful.</w:t>
      </w:r>
    </w:p>
    <w:p w14:paraId="625A05B4" w14:textId="77777777" w:rsidR="00581F45" w:rsidRDefault="00581F45" w:rsidP="00B439AD">
      <w:pPr>
        <w:pStyle w:val="ListParagraph"/>
        <w:numPr>
          <w:ilvl w:val="0"/>
          <w:numId w:val="6"/>
        </w:numPr>
        <w:spacing w:before="60"/>
        <w:contextualSpacing w:val="0"/>
      </w:pPr>
      <w:r>
        <w:t>Be direct and clear.</w:t>
      </w:r>
    </w:p>
    <w:p w14:paraId="3299A74E" w14:textId="77777777" w:rsidR="00581F45" w:rsidRDefault="00581F45" w:rsidP="00B439AD">
      <w:pPr>
        <w:pStyle w:val="ListParagraph"/>
        <w:numPr>
          <w:ilvl w:val="0"/>
          <w:numId w:val="6"/>
        </w:numPr>
        <w:spacing w:before="60"/>
        <w:contextualSpacing w:val="0"/>
      </w:pPr>
      <w:r>
        <w:t>Avoid getting personal, editorial</w:t>
      </w:r>
      <w:r w:rsidR="00110C6D">
        <w:t>,</w:t>
      </w:r>
      <w:r>
        <w:t xml:space="preserve"> or adversarial.</w:t>
      </w:r>
    </w:p>
    <w:p w14:paraId="4BB417CD" w14:textId="09739D52" w:rsidR="00581F45" w:rsidRDefault="00581F45" w:rsidP="00B439AD">
      <w:pPr>
        <w:pStyle w:val="ListParagraph"/>
        <w:numPr>
          <w:ilvl w:val="0"/>
          <w:numId w:val="6"/>
        </w:numPr>
        <w:spacing w:before="60"/>
        <w:contextualSpacing w:val="0"/>
      </w:pPr>
      <w:r>
        <w:t>Ask for records, not answers to questions or explanations</w:t>
      </w:r>
      <w:r w:rsidR="000976D9">
        <w:t xml:space="preserve">, since </w:t>
      </w:r>
      <w:r>
        <w:t>FOIA is</w:t>
      </w:r>
      <w:r w:rsidR="00110C6D">
        <w:t xml:space="preserve"> a process for</w:t>
      </w:r>
      <w:r>
        <w:t xml:space="preserve"> accessing records that</w:t>
      </w:r>
      <w:r w:rsidR="00073A91">
        <w:t xml:space="preserve"> </w:t>
      </w:r>
      <w:r>
        <w:t>already exist.</w:t>
      </w:r>
    </w:p>
    <w:p w14:paraId="570203B7" w14:textId="1559E066" w:rsidR="00581F45" w:rsidRDefault="00581F45" w:rsidP="00B439AD">
      <w:pPr>
        <w:pStyle w:val="ListParagraph"/>
        <w:numPr>
          <w:ilvl w:val="0"/>
          <w:numId w:val="6"/>
        </w:numPr>
        <w:spacing w:before="60"/>
        <w:contextualSpacing w:val="0"/>
      </w:pPr>
      <w:r>
        <w:t>Do not assume that all public bodies handle their FOIA processes the same way as</w:t>
      </w:r>
      <w:r w:rsidR="00B439AD">
        <w:t xml:space="preserve"> </w:t>
      </w:r>
      <w:r>
        <w:t>others. Be flexible and when in doubt contact the public body and ask</w:t>
      </w:r>
      <w:r w:rsidR="00EC151E">
        <w:t xml:space="preserve"> questions</w:t>
      </w:r>
      <w:r>
        <w:t>.</w:t>
      </w:r>
    </w:p>
    <w:p w14:paraId="03556112" w14:textId="77777777" w:rsidR="00581F45" w:rsidRPr="00306DEC" w:rsidRDefault="00581F45" w:rsidP="00306DEC">
      <w:pPr>
        <w:spacing w:before="240"/>
        <w:jc w:val="both"/>
        <w:outlineLvl w:val="0"/>
        <w:rPr>
          <w:rFonts w:eastAsia="Times New Roman" w:cs="Times New Roman"/>
          <w:b/>
          <w:i/>
          <w:color w:val="008080"/>
          <w:sz w:val="26"/>
          <w:szCs w:val="26"/>
        </w:rPr>
      </w:pPr>
      <w:r w:rsidRPr="00306DEC">
        <w:rPr>
          <w:rFonts w:eastAsia="Times New Roman" w:cs="Times New Roman"/>
          <w:b/>
          <w:i/>
          <w:color w:val="008080"/>
          <w:sz w:val="26"/>
          <w:szCs w:val="26"/>
        </w:rPr>
        <w:t>The request itself:</w:t>
      </w:r>
    </w:p>
    <w:p w14:paraId="7D799DFE" w14:textId="239E3702" w:rsidR="00581F45" w:rsidRDefault="00581F45" w:rsidP="009356DA">
      <w:pPr>
        <w:pStyle w:val="ListParagraph"/>
        <w:numPr>
          <w:ilvl w:val="0"/>
          <w:numId w:val="5"/>
        </w:numPr>
        <w:contextualSpacing w:val="0"/>
      </w:pPr>
      <w:r>
        <w:t>Reducing the number of search terms, the length of time frames</w:t>
      </w:r>
      <w:r w:rsidR="00EC151E">
        <w:t>,</w:t>
      </w:r>
      <w:r>
        <w:t xml:space="preserve"> and/or the number of</w:t>
      </w:r>
      <w:r w:rsidR="00B439AD">
        <w:t xml:space="preserve"> </w:t>
      </w:r>
      <w:r>
        <w:t>people involved should save both time and money.</w:t>
      </w:r>
    </w:p>
    <w:p w14:paraId="3DAF0ACB" w14:textId="77777777" w:rsidR="00581F45" w:rsidRDefault="00581F45" w:rsidP="00664976">
      <w:pPr>
        <w:pStyle w:val="ListParagraph"/>
        <w:numPr>
          <w:ilvl w:val="0"/>
          <w:numId w:val="5"/>
        </w:numPr>
        <w:spacing w:before="60"/>
        <w:contextualSpacing w:val="0"/>
      </w:pPr>
      <w:r>
        <w:t>If the public body has the right technology, use Boolean search terms when possible</w:t>
      </w:r>
      <w:r w:rsidR="00B439AD">
        <w:t xml:space="preserve"> </w:t>
      </w:r>
      <w:r>
        <w:t xml:space="preserve">(e.g., </w:t>
      </w:r>
      <w:r w:rsidR="00C548C6">
        <w:t>"</w:t>
      </w:r>
      <w:r>
        <w:t>zoning application AND denied</w:t>
      </w:r>
      <w:r w:rsidR="00C548C6">
        <w:t>"</w:t>
      </w:r>
      <w:r>
        <w:t xml:space="preserve"> or </w:t>
      </w:r>
      <w:r w:rsidR="00C548C6">
        <w:t>"</w:t>
      </w:r>
      <w:r>
        <w:t>zoning application AND residential NOT</w:t>
      </w:r>
      <w:r w:rsidR="00B439AD">
        <w:t xml:space="preserve"> </w:t>
      </w:r>
      <w:r>
        <w:t>industrial</w:t>
      </w:r>
      <w:r w:rsidR="00C548C6">
        <w:t>"</w:t>
      </w:r>
      <w:r>
        <w:t>).</w:t>
      </w:r>
    </w:p>
    <w:p w14:paraId="7F3DDF57" w14:textId="5FBBA1DE" w:rsidR="00581F45" w:rsidRDefault="00581F45" w:rsidP="00664976">
      <w:pPr>
        <w:pStyle w:val="ListParagraph"/>
        <w:numPr>
          <w:ilvl w:val="0"/>
          <w:numId w:val="5"/>
        </w:numPr>
        <w:spacing w:before="60"/>
        <w:contextualSpacing w:val="0"/>
      </w:pPr>
      <w:r>
        <w:t xml:space="preserve">Avoid terms like </w:t>
      </w:r>
      <w:r w:rsidR="00C548C6">
        <w:t>"</w:t>
      </w:r>
      <w:r>
        <w:t>any and all</w:t>
      </w:r>
      <w:r w:rsidR="00C548C6">
        <w:t>"</w:t>
      </w:r>
      <w:r>
        <w:t xml:space="preserve"> or </w:t>
      </w:r>
      <w:r w:rsidR="00C548C6">
        <w:t>"</w:t>
      </w:r>
      <w:r>
        <w:t>included but not limited to,</w:t>
      </w:r>
      <w:r w:rsidR="00C548C6">
        <w:t>"</w:t>
      </w:r>
      <w:r>
        <w:t xml:space="preserve"> which can broaden the</w:t>
      </w:r>
      <w:r w:rsidR="00B439AD">
        <w:t xml:space="preserve"> </w:t>
      </w:r>
      <w:r>
        <w:t>scope of the request beyond what you really want.</w:t>
      </w:r>
    </w:p>
    <w:p w14:paraId="03AE0565" w14:textId="77777777" w:rsidR="00581F45" w:rsidRDefault="00581F45" w:rsidP="00664976">
      <w:pPr>
        <w:pStyle w:val="ListParagraph"/>
        <w:numPr>
          <w:ilvl w:val="0"/>
          <w:numId w:val="5"/>
        </w:numPr>
        <w:spacing w:before="60"/>
        <w:contextualSpacing w:val="0"/>
      </w:pPr>
      <w:r>
        <w:t xml:space="preserve">Similarly, avoid terms that may be open to interpretation, such as </w:t>
      </w:r>
      <w:r w:rsidR="00C548C6">
        <w:t>"</w:t>
      </w:r>
      <w:r>
        <w:t>related to</w:t>
      </w:r>
      <w:r w:rsidR="00C548C6">
        <w:t>"</w:t>
      </w:r>
      <w:r>
        <w:t xml:space="preserve"> or</w:t>
      </w:r>
      <w:r w:rsidR="00B439AD">
        <w:t xml:space="preserve"> </w:t>
      </w:r>
      <w:r w:rsidR="00C548C6">
        <w:t>"</w:t>
      </w:r>
      <w:r>
        <w:t>associated with,</w:t>
      </w:r>
      <w:r w:rsidR="00C548C6">
        <w:t>"</w:t>
      </w:r>
      <w:r>
        <w:t xml:space="preserve"> as these terms may be interpreted differently in different situations</w:t>
      </w:r>
      <w:r w:rsidR="00B439AD">
        <w:t xml:space="preserve"> </w:t>
      </w:r>
      <w:r>
        <w:t>and by different people.</w:t>
      </w:r>
    </w:p>
    <w:p w14:paraId="46119FAD" w14:textId="7B3AD1DA" w:rsidR="00581F45" w:rsidRDefault="00581F45" w:rsidP="00664976">
      <w:pPr>
        <w:pStyle w:val="ListParagraph"/>
        <w:spacing w:before="60"/>
        <w:contextualSpacing w:val="0"/>
      </w:pPr>
      <w:r>
        <w:t xml:space="preserve">If </w:t>
      </w:r>
      <w:r w:rsidR="000976D9">
        <w:t xml:space="preserve">you are </w:t>
      </w:r>
      <w:r>
        <w:t>unsure about what records a public body has or how</w:t>
      </w:r>
      <w:r w:rsidR="001B78DB">
        <w:t xml:space="preserve"> it manages</w:t>
      </w:r>
      <w:r>
        <w:t xml:space="preserve"> them, contact the public body first to discuss your request. This helps avoid</w:t>
      </w:r>
      <w:r w:rsidR="00924B0A">
        <w:t xml:space="preserve"> the use of</w:t>
      </w:r>
      <w:r w:rsidR="00B439AD">
        <w:t xml:space="preserve"> </w:t>
      </w:r>
      <w:r>
        <w:t>vague or broad language in your request, ensuring</w:t>
      </w:r>
      <w:r w:rsidR="00924B0A">
        <w:t xml:space="preserve"> that</w:t>
      </w:r>
      <w:r>
        <w:t xml:space="preserve"> important records</w:t>
      </w:r>
      <w:r w:rsidR="00DE2E97">
        <w:t xml:space="preserve"> are not missed</w:t>
      </w:r>
      <w:r>
        <w:t>.</w:t>
      </w:r>
    </w:p>
    <w:p w14:paraId="2D277B3A" w14:textId="5945282B" w:rsidR="00581F45" w:rsidRDefault="00581F45" w:rsidP="00664976">
      <w:pPr>
        <w:pStyle w:val="ListParagraph"/>
        <w:spacing w:before="60"/>
        <w:contextualSpacing w:val="0"/>
      </w:pPr>
      <w:r>
        <w:t>Many of these tips are aimed at reducing the number of potential records</w:t>
      </w:r>
      <w:r w:rsidR="000976D9">
        <w:t xml:space="preserve"> the</w:t>
      </w:r>
      <w:r>
        <w:t xml:space="preserve"> search will</w:t>
      </w:r>
      <w:r w:rsidR="00B439AD">
        <w:t xml:space="preserve"> </w:t>
      </w:r>
      <w:r>
        <w:t>yield because fewer records should save time and money. A narrower search might miss</w:t>
      </w:r>
      <w:r w:rsidR="00B439AD">
        <w:t xml:space="preserve"> </w:t>
      </w:r>
      <w:r>
        <w:t>some</w:t>
      </w:r>
      <w:r w:rsidR="00DE2E97">
        <w:t xml:space="preserve"> desired</w:t>
      </w:r>
      <w:r>
        <w:t xml:space="preserve"> records, but you can make follow-up requests based on what you</w:t>
      </w:r>
      <w:r w:rsidR="001B78DB">
        <w:t xml:space="preserve"> learn</w:t>
      </w:r>
      <w:r>
        <w:t xml:space="preserve"> in</w:t>
      </w:r>
      <w:r w:rsidR="00073A91">
        <w:t xml:space="preserve"> </w:t>
      </w:r>
      <w:r>
        <w:t>your first request.</w:t>
      </w:r>
    </w:p>
    <w:p w14:paraId="5EAF2F91" w14:textId="06FD1845" w:rsidR="00581F45" w:rsidRDefault="00581F45" w:rsidP="00664976">
      <w:pPr>
        <w:pStyle w:val="ListParagraph"/>
        <w:numPr>
          <w:ilvl w:val="0"/>
          <w:numId w:val="3"/>
        </w:numPr>
        <w:spacing w:before="60"/>
        <w:contextualSpacing w:val="0"/>
      </w:pPr>
      <w:r>
        <w:t>Keep in mind, broad requests like those used in the litigation process (discovery) are more</w:t>
      </w:r>
      <w:r w:rsidR="00073A91">
        <w:t xml:space="preserve"> </w:t>
      </w:r>
      <w:r>
        <w:t>likely to result in lots of duplicate records or records you do</w:t>
      </w:r>
      <w:r w:rsidR="000976D9">
        <w:t xml:space="preserve"> not </w:t>
      </w:r>
      <w:r>
        <w:t>want</w:t>
      </w:r>
      <w:r w:rsidR="0070036E">
        <w:t xml:space="preserve"> and do not want to pay to retrieve</w:t>
      </w:r>
      <w:r>
        <w:t>.</w:t>
      </w:r>
    </w:p>
    <w:p w14:paraId="01C0C32B" w14:textId="32407BFE" w:rsidR="00581F45" w:rsidRPr="00306DEC" w:rsidRDefault="00D34032" w:rsidP="00E16163">
      <w:pPr>
        <w:pStyle w:val="Heading3"/>
        <w:spacing w:before="360"/>
        <w:jc w:val="left"/>
        <w:rPr>
          <w:rFonts w:ascii="Times New Roman" w:hAnsi="Times New Roman"/>
          <w:color w:val="008080"/>
          <w:sz w:val="26"/>
          <w:szCs w:val="26"/>
        </w:rPr>
      </w:pPr>
      <w:r>
        <w:rPr>
          <w:rFonts w:ascii="Times New Roman" w:hAnsi="Times New Roman"/>
          <w:color w:val="008080"/>
          <w:sz w:val="26"/>
          <w:szCs w:val="26"/>
        </w:rPr>
        <w:t xml:space="preserve">IV. </w:t>
      </w:r>
      <w:r w:rsidR="00581F45" w:rsidRPr="00306DEC">
        <w:rPr>
          <w:rFonts w:ascii="Times New Roman" w:hAnsi="Times New Roman"/>
          <w:color w:val="008080"/>
          <w:sz w:val="26"/>
          <w:szCs w:val="26"/>
        </w:rPr>
        <w:t xml:space="preserve">Negotiating the </w:t>
      </w:r>
      <w:r w:rsidR="00003FC1" w:rsidRPr="00306DEC">
        <w:rPr>
          <w:rFonts w:ascii="Times New Roman" w:hAnsi="Times New Roman"/>
          <w:color w:val="008080"/>
          <w:sz w:val="26"/>
          <w:szCs w:val="26"/>
        </w:rPr>
        <w:t>Terms</w:t>
      </w:r>
      <w:r w:rsidR="00581F45" w:rsidRPr="00306DEC">
        <w:rPr>
          <w:rFonts w:ascii="Times New Roman" w:hAnsi="Times New Roman"/>
          <w:color w:val="008080"/>
          <w:sz w:val="26"/>
          <w:szCs w:val="26"/>
        </w:rPr>
        <w:t xml:space="preserve"> of </w:t>
      </w:r>
      <w:r w:rsidR="00003FC1" w:rsidRPr="00306DEC">
        <w:rPr>
          <w:rFonts w:ascii="Times New Roman" w:hAnsi="Times New Roman"/>
          <w:color w:val="008080"/>
          <w:sz w:val="26"/>
          <w:szCs w:val="26"/>
        </w:rPr>
        <w:t>Production</w:t>
      </w:r>
      <w:r w:rsidR="0095367B">
        <w:rPr>
          <w:rFonts w:ascii="Times New Roman" w:hAnsi="Times New Roman"/>
          <w:color w:val="008080"/>
          <w:sz w:val="26"/>
          <w:szCs w:val="26"/>
        </w:rPr>
        <w:t xml:space="preserve"> of </w:t>
      </w:r>
      <w:r w:rsidR="00003FC1">
        <w:rPr>
          <w:rFonts w:ascii="Times New Roman" w:hAnsi="Times New Roman"/>
          <w:color w:val="008080"/>
          <w:sz w:val="26"/>
          <w:szCs w:val="26"/>
        </w:rPr>
        <w:t>Records</w:t>
      </w:r>
    </w:p>
    <w:p w14:paraId="5B0BF4E7" w14:textId="5BE6467C" w:rsidR="00581F45" w:rsidRDefault="00581F45" w:rsidP="00581F45">
      <w:r>
        <w:t>FOIA</w:t>
      </w:r>
      <w:r w:rsidR="00CC0E94">
        <w:t>'</w:t>
      </w:r>
      <w:r>
        <w:t>s policy statement</w:t>
      </w:r>
      <w:r w:rsidR="0070036E">
        <w:t xml:space="preserve"> in</w:t>
      </w:r>
      <w:r>
        <w:t xml:space="preserve"> § 2.2-3700</w:t>
      </w:r>
      <w:r w:rsidR="0070036E">
        <w:t xml:space="preserve"> of the Code of Virginia</w:t>
      </w:r>
      <w:r>
        <w:t xml:space="preserve"> encourages requesters and public bodies to work</w:t>
      </w:r>
      <w:r w:rsidR="0070036E">
        <w:t xml:space="preserve"> </w:t>
      </w:r>
      <w:r>
        <w:t>together. Clear communication is beneficial to all involved.</w:t>
      </w:r>
    </w:p>
    <w:p w14:paraId="74BF292B" w14:textId="77777777" w:rsidR="00581F45" w:rsidRPr="00306DEC" w:rsidRDefault="00581F45" w:rsidP="00306DEC">
      <w:pPr>
        <w:spacing w:before="240"/>
        <w:jc w:val="both"/>
        <w:outlineLvl w:val="0"/>
        <w:rPr>
          <w:rFonts w:eastAsia="Times New Roman" w:cs="Times New Roman"/>
          <w:b/>
          <w:i/>
          <w:color w:val="008080"/>
          <w:sz w:val="26"/>
          <w:szCs w:val="26"/>
        </w:rPr>
      </w:pPr>
      <w:r w:rsidRPr="00306DEC">
        <w:rPr>
          <w:rFonts w:eastAsia="Times New Roman" w:cs="Times New Roman"/>
          <w:b/>
          <w:i/>
          <w:color w:val="008080"/>
          <w:sz w:val="26"/>
          <w:szCs w:val="26"/>
        </w:rPr>
        <w:t>Some specific items to consider when negotiating</w:t>
      </w:r>
      <w:r w:rsidR="0095367B" w:rsidRPr="0095367B">
        <w:rPr>
          <w:rFonts w:eastAsia="Times New Roman" w:cs="Times New Roman"/>
          <w:b/>
          <w:i/>
          <w:color w:val="008080"/>
          <w:sz w:val="26"/>
          <w:szCs w:val="26"/>
        </w:rPr>
        <w:t xml:space="preserve"> the terms of production</w:t>
      </w:r>
      <w:r w:rsidRPr="00306DEC">
        <w:rPr>
          <w:rFonts w:eastAsia="Times New Roman" w:cs="Times New Roman"/>
          <w:b/>
          <w:i/>
          <w:color w:val="008080"/>
          <w:sz w:val="26"/>
          <w:szCs w:val="26"/>
        </w:rPr>
        <w:t>:</w:t>
      </w:r>
    </w:p>
    <w:p w14:paraId="649B5300" w14:textId="77777777" w:rsidR="00581F45" w:rsidRDefault="0095367B" w:rsidP="00581F45">
      <w:pPr>
        <w:pStyle w:val="ListParagraph"/>
        <w:numPr>
          <w:ilvl w:val="0"/>
          <w:numId w:val="2"/>
        </w:numPr>
        <w:contextualSpacing w:val="0"/>
      </w:pPr>
      <w:r>
        <w:t xml:space="preserve">Volume </w:t>
      </w:r>
      <w:r w:rsidR="00581F45">
        <w:t>of records to be searched</w:t>
      </w:r>
    </w:p>
    <w:p w14:paraId="35CC14EC" w14:textId="77777777" w:rsidR="00581F45" w:rsidRDefault="0095367B" w:rsidP="00664976">
      <w:pPr>
        <w:pStyle w:val="ListParagraph"/>
        <w:numPr>
          <w:ilvl w:val="0"/>
          <w:numId w:val="2"/>
        </w:numPr>
        <w:spacing w:before="60"/>
        <w:contextualSpacing w:val="0"/>
      </w:pPr>
      <w:r>
        <w:t xml:space="preserve">Time </w:t>
      </w:r>
      <w:r w:rsidR="00581F45">
        <w:t>frame covered by</w:t>
      </w:r>
      <w:r w:rsidR="001821E6">
        <w:t xml:space="preserve"> the</w:t>
      </w:r>
      <w:r w:rsidR="00581F45">
        <w:t xml:space="preserve"> request</w:t>
      </w:r>
    </w:p>
    <w:p w14:paraId="714B671E" w14:textId="77777777" w:rsidR="00581F45" w:rsidRDefault="0095367B" w:rsidP="00664976">
      <w:pPr>
        <w:pStyle w:val="ListParagraph"/>
        <w:numPr>
          <w:ilvl w:val="0"/>
          <w:numId w:val="2"/>
        </w:numPr>
        <w:spacing w:before="60"/>
        <w:contextualSpacing w:val="0"/>
      </w:pPr>
      <w:r>
        <w:lastRenderedPageBreak/>
        <w:t xml:space="preserve">Time </w:t>
      </w:r>
      <w:r w:rsidR="00581F45">
        <w:t>frame of response and costs to be charged (as points of negotiation rather than</w:t>
      </w:r>
      <w:r w:rsidR="00B439AD">
        <w:t xml:space="preserve"> </w:t>
      </w:r>
      <w:r w:rsidR="00581F45">
        <w:t>statutory limits, such as allowing a public body additional time to respond in exchange</w:t>
      </w:r>
      <w:r w:rsidR="00B439AD">
        <w:t xml:space="preserve"> </w:t>
      </w:r>
      <w:r w:rsidR="00581F45">
        <w:t>for reduced costs)</w:t>
      </w:r>
    </w:p>
    <w:p w14:paraId="74BFCB61" w14:textId="1B5B5FCF" w:rsidR="00581F45" w:rsidRDefault="0095367B" w:rsidP="00664976">
      <w:pPr>
        <w:pStyle w:val="ListParagraph"/>
        <w:numPr>
          <w:ilvl w:val="0"/>
          <w:numId w:val="2"/>
        </w:numPr>
        <w:spacing w:before="60"/>
        <w:contextualSpacing w:val="0"/>
      </w:pPr>
      <w:r>
        <w:t xml:space="preserve">Subject </w:t>
      </w:r>
      <w:r w:rsidR="00581F45">
        <w:t>matter of</w:t>
      </w:r>
      <w:r w:rsidR="003E08E6">
        <w:t xml:space="preserve"> the</w:t>
      </w:r>
      <w:r w:rsidR="00581F45">
        <w:t xml:space="preserve"> request</w:t>
      </w:r>
    </w:p>
    <w:p w14:paraId="7CEA2E36" w14:textId="77777777" w:rsidR="00581F45" w:rsidRDefault="0095367B" w:rsidP="00664976">
      <w:pPr>
        <w:pStyle w:val="ListParagraph"/>
        <w:numPr>
          <w:ilvl w:val="0"/>
          <w:numId w:val="2"/>
        </w:numPr>
        <w:spacing w:before="60"/>
        <w:contextualSpacing w:val="0"/>
      </w:pPr>
      <w:r>
        <w:t xml:space="preserve">Keyword </w:t>
      </w:r>
      <w:r w:rsidR="00581F45">
        <w:t>searches</w:t>
      </w:r>
    </w:p>
    <w:p w14:paraId="3EFBD610" w14:textId="4677B2F2" w:rsidR="00581F45" w:rsidRDefault="0095367B" w:rsidP="00664976">
      <w:pPr>
        <w:pStyle w:val="ListParagraph"/>
        <w:numPr>
          <w:ilvl w:val="0"/>
          <w:numId w:val="2"/>
        </w:numPr>
        <w:spacing w:before="60"/>
        <w:contextualSpacing w:val="0"/>
      </w:pPr>
      <w:r>
        <w:t>Limiting</w:t>
      </w:r>
      <w:r w:rsidR="003E08E6">
        <w:t xml:space="preserve"> the</w:t>
      </w:r>
      <w:r>
        <w:t xml:space="preserve"> </w:t>
      </w:r>
      <w:r w:rsidR="00581F45">
        <w:t>request based on involvement of specified individuals</w:t>
      </w:r>
      <w:bookmarkStart w:id="0" w:name="_GoBack"/>
      <w:bookmarkEnd w:id="0"/>
      <w:r w:rsidR="00581F45">
        <w:t xml:space="preserve"> (as authors, senders,</w:t>
      </w:r>
      <w:r w:rsidR="00B439AD">
        <w:t xml:space="preserve"> </w:t>
      </w:r>
      <w:r w:rsidR="00581F45">
        <w:t>recipients, or otherwise)</w:t>
      </w:r>
    </w:p>
    <w:p w14:paraId="5E4FF4CF" w14:textId="77777777" w:rsidR="00581F45" w:rsidRPr="00306DEC" w:rsidRDefault="00581F45" w:rsidP="00306DEC">
      <w:pPr>
        <w:spacing w:before="240"/>
        <w:jc w:val="both"/>
        <w:outlineLvl w:val="0"/>
        <w:rPr>
          <w:rFonts w:eastAsia="Times New Roman" w:cs="Times New Roman"/>
          <w:b/>
          <w:i/>
          <w:color w:val="008080"/>
          <w:sz w:val="26"/>
          <w:szCs w:val="26"/>
        </w:rPr>
      </w:pPr>
      <w:r w:rsidRPr="00306DEC">
        <w:rPr>
          <w:rFonts w:eastAsia="Times New Roman" w:cs="Times New Roman"/>
          <w:b/>
          <w:i/>
          <w:color w:val="008080"/>
          <w:sz w:val="26"/>
          <w:szCs w:val="26"/>
        </w:rPr>
        <w:t>After the request</w:t>
      </w:r>
      <w:r w:rsidR="00073A91" w:rsidRPr="00306DEC">
        <w:rPr>
          <w:rFonts w:eastAsia="Times New Roman" w:cs="Times New Roman"/>
          <w:b/>
          <w:i/>
          <w:color w:val="008080"/>
          <w:sz w:val="26"/>
          <w:szCs w:val="26"/>
        </w:rPr>
        <w:t>:</w:t>
      </w:r>
    </w:p>
    <w:p w14:paraId="3C6F909A" w14:textId="529BB17F" w:rsidR="00581F45" w:rsidRDefault="00581F45" w:rsidP="00581F45">
      <w:pPr>
        <w:pStyle w:val="ListParagraph"/>
        <w:numPr>
          <w:ilvl w:val="0"/>
          <w:numId w:val="1"/>
        </w:numPr>
        <w:contextualSpacing w:val="0"/>
      </w:pPr>
      <w:r>
        <w:t>Continue to work with the FOIA officer to get</w:t>
      </w:r>
      <w:r w:rsidR="0061444B">
        <w:t xml:space="preserve"> the desired records</w:t>
      </w:r>
      <w:r>
        <w:t>.</w:t>
      </w:r>
    </w:p>
    <w:p w14:paraId="1F0B30E6" w14:textId="0313DBCF" w:rsidR="00581F45" w:rsidRDefault="00581F45" w:rsidP="00664976">
      <w:pPr>
        <w:pStyle w:val="ListParagraph"/>
        <w:numPr>
          <w:ilvl w:val="0"/>
          <w:numId w:val="1"/>
        </w:numPr>
        <w:spacing w:before="60"/>
        <w:contextualSpacing w:val="0"/>
      </w:pPr>
      <w:r>
        <w:t>Be flexible, offer alternatives</w:t>
      </w:r>
      <w:r w:rsidR="00AF60C6">
        <w:t>,</w:t>
      </w:r>
      <w:r>
        <w:t xml:space="preserve"> and be willing to negotiate if it will help you get</w:t>
      </w:r>
      <w:r w:rsidR="00AF60C6">
        <w:t xml:space="preserve"> the desired records</w:t>
      </w:r>
      <w:r>
        <w:t>.</w:t>
      </w:r>
    </w:p>
    <w:p w14:paraId="6B12D5FA" w14:textId="0AC6C271" w:rsidR="0063698C" w:rsidRPr="0078247C" w:rsidRDefault="00581F45" w:rsidP="0078247C">
      <w:pPr>
        <w:pStyle w:val="ListParagraph"/>
        <w:numPr>
          <w:ilvl w:val="0"/>
          <w:numId w:val="1"/>
        </w:numPr>
        <w:spacing w:before="60"/>
        <w:contextualSpacing w:val="0"/>
      </w:pPr>
      <w:r>
        <w:t>Avoid making</w:t>
      </w:r>
      <w:r w:rsidR="00AF60C6">
        <w:t xml:space="preserve"> repeated</w:t>
      </w:r>
      <w:r>
        <w:t xml:space="preserve"> requests for the same record. Multiple requests might be</w:t>
      </w:r>
      <w:r w:rsidR="00B439AD">
        <w:t xml:space="preserve"> </w:t>
      </w:r>
      <w:r>
        <w:t>needed if a record you</w:t>
      </w:r>
      <w:r w:rsidR="00CC0E94">
        <w:t>'</w:t>
      </w:r>
      <w:r>
        <w:t>ve previously</w:t>
      </w:r>
      <w:r w:rsidR="0061444B">
        <w:t xml:space="preserve"> requested</w:t>
      </w:r>
      <w:r>
        <w:t xml:space="preserve"> has been changed or updated, but if</w:t>
      </w:r>
      <w:r w:rsidR="00AF60C6">
        <w:t xml:space="preserve"> there have been no changes or updates</w:t>
      </w:r>
      <w:r>
        <w:t>,</w:t>
      </w:r>
      <w:r w:rsidR="00B439AD">
        <w:t xml:space="preserve"> </w:t>
      </w:r>
      <w:r>
        <w:t>asking for the same record over and over will likely result in getting the same record over</w:t>
      </w:r>
      <w:r w:rsidR="00B439AD">
        <w:t xml:space="preserve"> </w:t>
      </w:r>
      <w:r>
        <w:t>and over.</w:t>
      </w:r>
    </w:p>
    <w:p w14:paraId="4B5831A3" w14:textId="77777777" w:rsidR="007605E4" w:rsidRPr="003056A0" w:rsidRDefault="007605E4" w:rsidP="007605E4">
      <w:pPr>
        <w:spacing w:before="840"/>
        <w:jc w:val="center"/>
        <w:rPr>
          <w:sz w:val="32"/>
          <w:szCs w:val="32"/>
        </w:rPr>
      </w:pPr>
      <w:r w:rsidRPr="003056A0">
        <w:rPr>
          <w:sz w:val="32"/>
          <w:szCs w:val="32"/>
        </w:rPr>
        <w:t>Virginia Freedom of Information Advisory Council</w:t>
      </w:r>
    </w:p>
    <w:p w14:paraId="117506B8" w14:textId="77777777" w:rsidR="007605E4" w:rsidRPr="003056A0" w:rsidRDefault="007605E4" w:rsidP="007605E4">
      <w:pPr>
        <w:jc w:val="center"/>
        <w:rPr>
          <w:i/>
          <w:iCs/>
          <w:sz w:val="28"/>
          <w:szCs w:val="28"/>
        </w:rPr>
      </w:pPr>
      <w:r w:rsidRPr="003056A0">
        <w:rPr>
          <w:i/>
          <w:iCs/>
          <w:sz w:val="28"/>
          <w:szCs w:val="28"/>
        </w:rPr>
        <w:t>Contact Information</w:t>
      </w:r>
    </w:p>
    <w:p w14:paraId="518F85C7" w14:textId="77777777" w:rsidR="007605E4" w:rsidRPr="003056A0" w:rsidRDefault="007605E4" w:rsidP="007605E4">
      <w:pPr>
        <w:spacing w:before="180"/>
        <w:jc w:val="center"/>
        <w:rPr>
          <w:bCs/>
          <w:szCs w:val="24"/>
        </w:rPr>
      </w:pPr>
      <w:r w:rsidRPr="003056A0">
        <w:rPr>
          <w:bCs/>
          <w:szCs w:val="24"/>
        </w:rPr>
        <w:t>Alan Gernhardt</w:t>
      </w:r>
    </w:p>
    <w:p w14:paraId="0A0C0155" w14:textId="77777777" w:rsidR="007605E4" w:rsidRPr="003056A0" w:rsidRDefault="007605E4" w:rsidP="007605E4">
      <w:pPr>
        <w:spacing w:before="0"/>
        <w:jc w:val="center"/>
        <w:rPr>
          <w:szCs w:val="24"/>
        </w:rPr>
      </w:pPr>
      <w:r w:rsidRPr="003056A0">
        <w:rPr>
          <w:szCs w:val="24"/>
        </w:rPr>
        <w:t>Executive Director</w:t>
      </w:r>
    </w:p>
    <w:p w14:paraId="099BCBC9" w14:textId="77777777" w:rsidR="007605E4" w:rsidRPr="003056A0" w:rsidRDefault="007605E4" w:rsidP="007605E4">
      <w:pPr>
        <w:spacing w:before="180"/>
        <w:jc w:val="center"/>
        <w:rPr>
          <w:bCs/>
          <w:szCs w:val="24"/>
        </w:rPr>
      </w:pPr>
      <w:r w:rsidRPr="003056A0">
        <w:rPr>
          <w:bCs/>
          <w:szCs w:val="24"/>
        </w:rPr>
        <w:t>Joseph Underwood</w:t>
      </w:r>
    </w:p>
    <w:p w14:paraId="38E59072" w14:textId="040F46E4" w:rsidR="007605E4" w:rsidRDefault="007605E4" w:rsidP="007605E4">
      <w:pPr>
        <w:spacing w:before="0"/>
        <w:jc w:val="center"/>
        <w:rPr>
          <w:bCs/>
          <w:szCs w:val="24"/>
        </w:rPr>
      </w:pPr>
      <w:r w:rsidRPr="003056A0">
        <w:rPr>
          <w:bCs/>
          <w:szCs w:val="24"/>
        </w:rPr>
        <w:t>Senior Attorney</w:t>
      </w:r>
    </w:p>
    <w:p w14:paraId="591F45B5" w14:textId="69A7E890" w:rsidR="00B10AB2" w:rsidRDefault="00B10AB2" w:rsidP="007605E4">
      <w:pPr>
        <w:spacing w:before="0"/>
        <w:jc w:val="center"/>
        <w:rPr>
          <w:bCs/>
          <w:szCs w:val="24"/>
        </w:rPr>
      </w:pPr>
    </w:p>
    <w:p w14:paraId="6991C536" w14:textId="38D1CC8B" w:rsidR="00B10AB2" w:rsidRDefault="00B10AB2" w:rsidP="007605E4">
      <w:pPr>
        <w:spacing w:before="0"/>
        <w:jc w:val="center"/>
        <w:rPr>
          <w:bCs/>
          <w:szCs w:val="24"/>
        </w:rPr>
      </w:pPr>
      <w:r>
        <w:rPr>
          <w:bCs/>
          <w:szCs w:val="24"/>
        </w:rPr>
        <w:t>Matteo Murrelle</w:t>
      </w:r>
    </w:p>
    <w:p w14:paraId="63A0BE0C" w14:textId="0864EFB0" w:rsidR="00B10AB2" w:rsidRDefault="00B10AB2" w:rsidP="007605E4">
      <w:pPr>
        <w:spacing w:before="0"/>
        <w:jc w:val="center"/>
        <w:rPr>
          <w:bCs/>
          <w:szCs w:val="24"/>
        </w:rPr>
      </w:pPr>
      <w:r>
        <w:rPr>
          <w:bCs/>
          <w:szCs w:val="24"/>
        </w:rPr>
        <w:t>Staff Attorney</w:t>
      </w:r>
    </w:p>
    <w:p w14:paraId="234BE66A" w14:textId="51A92694" w:rsidR="00B10AB2" w:rsidRDefault="00B10AB2" w:rsidP="007605E4">
      <w:pPr>
        <w:spacing w:before="0"/>
        <w:jc w:val="center"/>
        <w:rPr>
          <w:bCs/>
          <w:szCs w:val="24"/>
        </w:rPr>
      </w:pPr>
    </w:p>
    <w:p w14:paraId="6139ECFB" w14:textId="5F6417AF" w:rsidR="00B10AB2" w:rsidRDefault="00B10AB2" w:rsidP="007605E4">
      <w:pPr>
        <w:spacing w:before="0"/>
        <w:jc w:val="center"/>
        <w:rPr>
          <w:bCs/>
          <w:szCs w:val="24"/>
        </w:rPr>
      </w:pPr>
      <w:r>
        <w:rPr>
          <w:bCs/>
          <w:szCs w:val="24"/>
        </w:rPr>
        <w:t>Fiora DeBorous</w:t>
      </w:r>
    </w:p>
    <w:p w14:paraId="1DED875E" w14:textId="1CD1BDEB" w:rsidR="00B10AB2" w:rsidRPr="003056A0" w:rsidRDefault="00B10AB2" w:rsidP="007605E4">
      <w:pPr>
        <w:spacing w:before="0"/>
        <w:jc w:val="center"/>
        <w:rPr>
          <w:bCs/>
          <w:szCs w:val="24"/>
        </w:rPr>
      </w:pPr>
      <w:r>
        <w:rPr>
          <w:bCs/>
          <w:szCs w:val="24"/>
        </w:rPr>
        <w:t>Program Coordinator</w:t>
      </w:r>
    </w:p>
    <w:p w14:paraId="59E3489E" w14:textId="77777777" w:rsidR="007605E4" w:rsidRPr="003056A0" w:rsidRDefault="007605E4" w:rsidP="007605E4">
      <w:pPr>
        <w:spacing w:before="180"/>
        <w:jc w:val="center"/>
        <w:rPr>
          <w:szCs w:val="24"/>
        </w:rPr>
      </w:pPr>
      <w:r w:rsidRPr="003056A0">
        <w:rPr>
          <w:szCs w:val="24"/>
        </w:rPr>
        <w:t>General Assembly Building</w:t>
      </w:r>
    </w:p>
    <w:p w14:paraId="7F65C21E" w14:textId="77777777" w:rsidR="007605E4" w:rsidRPr="003056A0" w:rsidRDefault="007605E4" w:rsidP="007605E4">
      <w:pPr>
        <w:spacing w:before="0"/>
        <w:jc w:val="center"/>
        <w:rPr>
          <w:szCs w:val="24"/>
        </w:rPr>
      </w:pPr>
      <w:r w:rsidRPr="003056A0">
        <w:rPr>
          <w:szCs w:val="24"/>
        </w:rPr>
        <w:t>201 North 9th Street</w:t>
      </w:r>
    </w:p>
    <w:p w14:paraId="7DD4E83D" w14:textId="77777777" w:rsidR="007605E4" w:rsidRPr="003056A0" w:rsidRDefault="007605E4" w:rsidP="007605E4">
      <w:pPr>
        <w:spacing w:before="0"/>
        <w:jc w:val="center"/>
        <w:rPr>
          <w:bCs/>
          <w:szCs w:val="24"/>
        </w:rPr>
      </w:pPr>
      <w:r w:rsidRPr="003056A0">
        <w:rPr>
          <w:bCs/>
          <w:szCs w:val="24"/>
        </w:rPr>
        <w:t>Richmond, V</w:t>
      </w:r>
      <w:r>
        <w:rPr>
          <w:bCs/>
          <w:szCs w:val="24"/>
        </w:rPr>
        <w:t>A</w:t>
      </w:r>
      <w:r w:rsidRPr="003056A0">
        <w:rPr>
          <w:bCs/>
          <w:szCs w:val="24"/>
        </w:rPr>
        <w:t xml:space="preserve"> 23219</w:t>
      </w:r>
    </w:p>
    <w:p w14:paraId="6BDE695D" w14:textId="77777777" w:rsidR="007605E4" w:rsidRPr="003056A0" w:rsidRDefault="007605E4" w:rsidP="007605E4">
      <w:pPr>
        <w:spacing w:before="180"/>
        <w:jc w:val="center"/>
        <w:rPr>
          <w:szCs w:val="24"/>
        </w:rPr>
      </w:pPr>
      <w:r w:rsidRPr="003056A0">
        <w:rPr>
          <w:szCs w:val="24"/>
        </w:rPr>
        <w:t>Telephone: (804) 698-1810</w:t>
      </w:r>
    </w:p>
    <w:p w14:paraId="4E7D02B4" w14:textId="77777777" w:rsidR="007605E4" w:rsidRPr="003056A0" w:rsidRDefault="007605E4" w:rsidP="007605E4">
      <w:pPr>
        <w:spacing w:before="0"/>
        <w:jc w:val="center"/>
        <w:rPr>
          <w:szCs w:val="24"/>
        </w:rPr>
      </w:pPr>
      <w:r w:rsidRPr="003056A0">
        <w:rPr>
          <w:szCs w:val="24"/>
        </w:rPr>
        <w:t>Toll-Free: 1-866-448-4100</w:t>
      </w:r>
    </w:p>
    <w:p w14:paraId="2CDD9F37" w14:textId="77777777" w:rsidR="007605E4" w:rsidRPr="003056A0" w:rsidRDefault="007605E4" w:rsidP="007605E4">
      <w:pPr>
        <w:spacing w:before="0"/>
        <w:jc w:val="center"/>
        <w:rPr>
          <w:bCs/>
          <w:szCs w:val="24"/>
        </w:rPr>
      </w:pPr>
      <w:r w:rsidRPr="003056A0">
        <w:rPr>
          <w:bCs/>
          <w:szCs w:val="24"/>
        </w:rPr>
        <w:t>Email: foiacouncil@dls.virginia.gov</w:t>
      </w:r>
    </w:p>
    <w:p w14:paraId="4D31C311" w14:textId="77777777" w:rsidR="007605E4" w:rsidRPr="003056A0" w:rsidRDefault="007605E4" w:rsidP="007605E4">
      <w:pPr>
        <w:spacing w:before="0"/>
        <w:jc w:val="center"/>
        <w:rPr>
          <w:bCs/>
          <w:szCs w:val="24"/>
        </w:rPr>
      </w:pPr>
      <w:r w:rsidRPr="003056A0">
        <w:rPr>
          <w:szCs w:val="24"/>
        </w:rPr>
        <w:t xml:space="preserve">Website: </w:t>
      </w:r>
      <w:r w:rsidRPr="003056A0">
        <w:rPr>
          <w:bCs/>
          <w:szCs w:val="24"/>
        </w:rPr>
        <w:t>http://foiacouncil.dls.virginia.gov</w:t>
      </w:r>
    </w:p>
    <w:p w14:paraId="4413712F" w14:textId="65A0BA72" w:rsidR="007605E4" w:rsidRPr="0063698C" w:rsidRDefault="007605E4" w:rsidP="007605E4">
      <w:pPr>
        <w:spacing w:before="180"/>
        <w:jc w:val="center"/>
        <w:rPr>
          <w:szCs w:val="24"/>
        </w:rPr>
      </w:pPr>
      <w:r w:rsidRPr="003056A0">
        <w:rPr>
          <w:szCs w:val="24"/>
        </w:rPr>
        <w:t xml:space="preserve">Advisory opinions of the FOIA Council are available on the FOIA Council </w:t>
      </w:r>
      <w:hyperlink r:id="rId7" w:history="1">
        <w:r w:rsidRPr="003056A0">
          <w:rPr>
            <w:rStyle w:val="Hyperlink"/>
            <w:szCs w:val="24"/>
          </w:rPr>
          <w:t>website</w:t>
        </w:r>
      </w:hyperlink>
      <w:r w:rsidRPr="003056A0">
        <w:rPr>
          <w:szCs w:val="24"/>
        </w:rPr>
        <w:t>.</w:t>
      </w:r>
    </w:p>
    <w:sectPr w:rsidR="007605E4" w:rsidRPr="0063698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84118" w14:textId="77777777" w:rsidR="00CD3302" w:rsidRDefault="00CD3302" w:rsidP="00073A91">
      <w:pPr>
        <w:spacing w:before="0"/>
      </w:pPr>
      <w:r>
        <w:separator/>
      </w:r>
    </w:p>
  </w:endnote>
  <w:endnote w:type="continuationSeparator" w:id="0">
    <w:p w14:paraId="2118CE9D" w14:textId="77777777" w:rsidR="00CD3302" w:rsidRDefault="00CD3302" w:rsidP="00073A9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8CBA" w14:textId="77777777" w:rsidR="00483F07" w:rsidRDefault="009D4984" w:rsidP="00483F07">
    <w:pPr>
      <w:pStyle w:val="Footer"/>
      <w:ind w:right="360"/>
    </w:pPr>
    <w:r>
      <w:rPr>
        <w:smallCaps/>
        <w:noProof/>
        <w:sz w:val="16"/>
      </w:rPr>
      <w:object w:dxaOrig="1440" w:dyaOrig="1440" w14:anchorId="2D089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6pt;margin-top:2.7pt;width:28.8pt;height:28.8pt;z-index:-251658752;mso-wrap-edited:f;mso-position-horizontal-relative:text;mso-position-vertical-relative:text" wrapcoords="8977 408 5049 1223 0 4891 0 6928 4769 13449 4208 21192 20478 21192 20197 10596 16831 7336 15148 2038 10379 408 8977 408" o:allowincell="f">
          <v:imagedata r:id="rId1" o:title=""/>
          <w10:wrap type="tight" side="right"/>
        </v:shape>
        <o:OLEObject Type="Embed" ProgID="MSPhotoEd.3" ShapeID="_x0000_s2049" DrawAspect="Content" ObjectID="_1845452624" r:id="rId2"/>
      </w:object>
    </w:r>
  </w:p>
  <w:p w14:paraId="34787890" w14:textId="0E883539" w:rsidR="00483F07" w:rsidRDefault="00483F07" w:rsidP="00D65542">
    <w:pPr>
      <w:pStyle w:val="Footer"/>
      <w:tabs>
        <w:tab w:val="right" w:pos="9630"/>
      </w:tabs>
      <w:ind w:right="18"/>
    </w:pPr>
    <w:r>
      <w:rPr>
        <w:smallCaps/>
        <w:sz w:val="16"/>
      </w:rPr>
      <w:t>Virginia Freedom of Information Advisory Council</w:t>
    </w:r>
    <w:r>
      <w:rPr>
        <w:smallCaps/>
        <w:sz w:val="16"/>
      </w:rPr>
      <w:tab/>
    </w:r>
    <w:r>
      <w:rPr>
        <w:smallCaps/>
        <w:sz w:val="16"/>
      </w:rPr>
      <w:tab/>
    </w:r>
    <w:r w:rsidRPr="005A16B8">
      <w:rPr>
        <w:smallCaps/>
        <w:sz w:val="22"/>
      </w:rPr>
      <w:fldChar w:fldCharType="begin"/>
    </w:r>
    <w:r w:rsidRPr="005A16B8">
      <w:rPr>
        <w:smallCaps/>
        <w:sz w:val="22"/>
      </w:rPr>
      <w:instrText xml:space="preserve"> PAGE   \* MERGEFORMAT </w:instrText>
    </w:r>
    <w:r w:rsidRPr="005A16B8">
      <w:rPr>
        <w:smallCaps/>
        <w:sz w:val="22"/>
      </w:rPr>
      <w:fldChar w:fldCharType="separate"/>
    </w:r>
    <w:r w:rsidR="009D4984">
      <w:rPr>
        <w:smallCaps/>
        <w:noProof/>
        <w:sz w:val="22"/>
      </w:rPr>
      <w:t>3</w:t>
    </w:r>
    <w:r w:rsidRPr="005A16B8">
      <w:rPr>
        <w:smallCaps/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FC096" w14:textId="77777777" w:rsidR="00CD3302" w:rsidRDefault="00CD3302" w:rsidP="00073A91">
      <w:pPr>
        <w:spacing w:before="0"/>
      </w:pPr>
      <w:r>
        <w:separator/>
      </w:r>
    </w:p>
  </w:footnote>
  <w:footnote w:type="continuationSeparator" w:id="0">
    <w:p w14:paraId="78D8965F" w14:textId="77777777" w:rsidR="00CD3302" w:rsidRDefault="00CD3302" w:rsidP="00073A9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CCDD0" w14:textId="4A3B0D4F" w:rsidR="00073A91" w:rsidRPr="00664976" w:rsidRDefault="00073A91" w:rsidP="00664976">
    <w:pPr>
      <w:pStyle w:val="Header"/>
      <w:tabs>
        <w:tab w:val="clear" w:pos="4680"/>
        <w:tab w:val="clear" w:pos="9360"/>
        <w:tab w:val="center" w:pos="4320"/>
        <w:tab w:val="right" w:pos="8640"/>
      </w:tabs>
      <w:jc w:val="right"/>
      <w:rPr>
        <w:rFonts w:eastAsia="Times New Roman" w:cs="Times New Roman"/>
        <w:sz w:val="20"/>
        <w:szCs w:val="20"/>
      </w:rPr>
    </w:pPr>
    <w:r w:rsidRPr="00483F07">
      <w:rPr>
        <w:rFonts w:eastAsia="Times New Roman" w:cs="Times New Roman"/>
        <w:sz w:val="20"/>
        <w:szCs w:val="20"/>
      </w:rPr>
      <w:t xml:space="preserve">Updated </w:t>
    </w:r>
    <w:r w:rsidR="001B707F">
      <w:rPr>
        <w:rFonts w:eastAsia="Times New Roman" w:cs="Times New Roman"/>
        <w:sz w:val="20"/>
        <w:szCs w:val="20"/>
      </w:rPr>
      <w:t>July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3B85"/>
    <w:multiLevelType w:val="hybridMultilevel"/>
    <w:tmpl w:val="24F63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86A06"/>
    <w:multiLevelType w:val="hybridMultilevel"/>
    <w:tmpl w:val="7D76A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4E74"/>
    <w:multiLevelType w:val="hybridMultilevel"/>
    <w:tmpl w:val="04C2D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D23115"/>
    <w:multiLevelType w:val="hybridMultilevel"/>
    <w:tmpl w:val="5A0AC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2D5D"/>
    <w:multiLevelType w:val="hybridMultilevel"/>
    <w:tmpl w:val="E892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3000A"/>
    <w:multiLevelType w:val="hybridMultilevel"/>
    <w:tmpl w:val="7994B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158CD"/>
    <w:multiLevelType w:val="hybridMultilevel"/>
    <w:tmpl w:val="D2940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36D14"/>
    <w:multiLevelType w:val="hybridMultilevel"/>
    <w:tmpl w:val="E52C5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NotTrackMoves/>
  <w:doNotTrackFormatting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45"/>
    <w:rsid w:val="00003FC1"/>
    <w:rsid w:val="00073A91"/>
    <w:rsid w:val="000912D2"/>
    <w:rsid w:val="000976D9"/>
    <w:rsid w:val="000A4903"/>
    <w:rsid w:val="000B1420"/>
    <w:rsid w:val="000F428A"/>
    <w:rsid w:val="00110C6D"/>
    <w:rsid w:val="00110EFF"/>
    <w:rsid w:val="001821E6"/>
    <w:rsid w:val="001B707F"/>
    <w:rsid w:val="001B78DB"/>
    <w:rsid w:val="001C1D39"/>
    <w:rsid w:val="001F2F77"/>
    <w:rsid w:val="002C3113"/>
    <w:rsid w:val="002E6049"/>
    <w:rsid w:val="002E656F"/>
    <w:rsid w:val="00306DEC"/>
    <w:rsid w:val="00395BD8"/>
    <w:rsid w:val="003B1C7D"/>
    <w:rsid w:val="003E08E6"/>
    <w:rsid w:val="004148DA"/>
    <w:rsid w:val="00483F07"/>
    <w:rsid w:val="00542CDF"/>
    <w:rsid w:val="00581F45"/>
    <w:rsid w:val="00585606"/>
    <w:rsid w:val="005F0B04"/>
    <w:rsid w:val="005F0F6F"/>
    <w:rsid w:val="0061444B"/>
    <w:rsid w:val="0063698C"/>
    <w:rsid w:val="006414CE"/>
    <w:rsid w:val="00664976"/>
    <w:rsid w:val="006F5DBF"/>
    <w:rsid w:val="0070036E"/>
    <w:rsid w:val="007038E0"/>
    <w:rsid w:val="00746FCF"/>
    <w:rsid w:val="00747BE8"/>
    <w:rsid w:val="007605E4"/>
    <w:rsid w:val="0078247C"/>
    <w:rsid w:val="007B333B"/>
    <w:rsid w:val="007B68F3"/>
    <w:rsid w:val="00912ECC"/>
    <w:rsid w:val="00924B0A"/>
    <w:rsid w:val="009341C8"/>
    <w:rsid w:val="0095367B"/>
    <w:rsid w:val="009A4085"/>
    <w:rsid w:val="009D4984"/>
    <w:rsid w:val="009E0E47"/>
    <w:rsid w:val="00A20AE9"/>
    <w:rsid w:val="00AA10C0"/>
    <w:rsid w:val="00AB51A5"/>
    <w:rsid w:val="00AF60C6"/>
    <w:rsid w:val="00B10AB2"/>
    <w:rsid w:val="00B37260"/>
    <w:rsid w:val="00B439AD"/>
    <w:rsid w:val="00B716FD"/>
    <w:rsid w:val="00B95C89"/>
    <w:rsid w:val="00BE4E25"/>
    <w:rsid w:val="00C3397E"/>
    <w:rsid w:val="00C548C6"/>
    <w:rsid w:val="00C64CE6"/>
    <w:rsid w:val="00CC0E94"/>
    <w:rsid w:val="00CD3302"/>
    <w:rsid w:val="00D1494E"/>
    <w:rsid w:val="00D34032"/>
    <w:rsid w:val="00D5606D"/>
    <w:rsid w:val="00D63B82"/>
    <w:rsid w:val="00D65542"/>
    <w:rsid w:val="00DB0D19"/>
    <w:rsid w:val="00DD3174"/>
    <w:rsid w:val="00DE2E97"/>
    <w:rsid w:val="00E038D8"/>
    <w:rsid w:val="00E10DB7"/>
    <w:rsid w:val="00E16163"/>
    <w:rsid w:val="00E47896"/>
    <w:rsid w:val="00EA31F6"/>
    <w:rsid w:val="00EC151E"/>
    <w:rsid w:val="00FA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9165B01"/>
  <w15:chartTrackingRefBased/>
  <w15:docId w15:val="{D7000767-987A-444F-AE70-AD253BFE6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483F07"/>
    <w:pPr>
      <w:keepNext/>
      <w:spacing w:before="0"/>
      <w:jc w:val="center"/>
      <w:outlineLvl w:val="1"/>
    </w:pPr>
    <w:rPr>
      <w:rFonts w:ascii="NewCenturySchlbk" w:eastAsia="Times New Roman" w:hAnsi="NewCenturySchlbk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306DEC"/>
    <w:pPr>
      <w:keepNext/>
      <w:spacing w:before="0"/>
      <w:jc w:val="center"/>
      <w:outlineLvl w:val="2"/>
    </w:pPr>
    <w:rPr>
      <w:rFonts w:ascii="NewCenturySchlbk" w:eastAsia="Times New Roman" w:hAnsi="NewCenturySchlbk" w:cs="Times New Roman"/>
      <w:b/>
      <w:sz w:val="32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F4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73A91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073A91"/>
  </w:style>
  <w:style w:type="paragraph" w:styleId="Footer">
    <w:name w:val="footer"/>
    <w:basedOn w:val="Normal"/>
    <w:link w:val="FooterChar"/>
    <w:unhideWhenUsed/>
    <w:rsid w:val="00073A91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rsid w:val="00073A91"/>
  </w:style>
  <w:style w:type="character" w:customStyle="1" w:styleId="Heading2Char">
    <w:name w:val="Heading 2 Char"/>
    <w:basedOn w:val="DefaultParagraphFont"/>
    <w:link w:val="Heading2"/>
    <w:rsid w:val="00483F07"/>
    <w:rPr>
      <w:rFonts w:ascii="NewCenturySchlbk" w:eastAsia="Times New Roman" w:hAnsi="NewCenturySchlbk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306DEC"/>
    <w:rPr>
      <w:rFonts w:ascii="NewCenturySchlbk" w:eastAsia="Times New Roman" w:hAnsi="NewCenturySchlbk" w:cs="Times New Roman"/>
      <w:b/>
      <w:sz w:val="32"/>
      <w:szCs w:val="20"/>
      <w:u w:val="single"/>
    </w:rPr>
  </w:style>
  <w:style w:type="character" w:styleId="CommentReference">
    <w:name w:val="annotation reference"/>
    <w:basedOn w:val="DefaultParagraphFont"/>
    <w:unhideWhenUsed/>
    <w:rsid w:val="009E0E4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E0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E0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E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E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0E47"/>
    <w:pPr>
      <w:spacing w:befor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E4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E47"/>
    <w:rPr>
      <w:rFonts w:ascii="Segoe UI" w:hAnsi="Segoe UI" w:cs="Segoe UI"/>
      <w:sz w:val="18"/>
      <w:szCs w:val="18"/>
    </w:rPr>
  </w:style>
  <w:style w:type="character" w:styleId="Hyperlink">
    <w:name w:val="Hyperlink"/>
    <w:rsid w:val="007605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1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iacouncil.dls.virginia.gov/ops/welcom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932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AGernhardt</dc:creator>
  <cp:keywords/>
  <dc:description/>
  <cp:lastModifiedBy>AGernhardt</cp:lastModifiedBy>
  <cp:revision>2</cp:revision>
  <dcterms:created xsi:type="dcterms:W3CDTF">2026-07-13T16:57:00Z</dcterms:created>
  <dcterms:modified xsi:type="dcterms:W3CDTF">2026-07-13T16:57:00Z</dcterms:modified>
</cp:coreProperties>
</file>