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 w:type="dxa"/>
        <w:tblLayout w:type="fixed"/>
        <w:tblCellMar>
          <w:left w:w="0" w:type="dxa"/>
          <w:right w:w="0" w:type="dxa"/>
        </w:tblCellMar>
        <w:tblLook w:val="0000" w:firstRow="0" w:lastRow="0" w:firstColumn="0" w:lastColumn="0" w:noHBand="0" w:noVBand="0"/>
      </w:tblPr>
      <w:tblGrid>
        <w:gridCol w:w="9368"/>
      </w:tblGrid>
      <w:tr w:rsidR="00742C30" w:rsidTr="007F6136">
        <w:trPr>
          <w:trHeight w:val="520"/>
        </w:trPr>
        <w:tc>
          <w:tcPr>
            <w:tcW w:w="9368" w:type="dxa"/>
            <w:tcBorders>
              <w:top w:val="single" w:sz="18" w:space="0" w:color="auto"/>
              <w:left w:val="single" w:sz="18" w:space="0" w:color="auto"/>
              <w:bottom w:val="single" w:sz="8" w:space="0" w:color="auto"/>
              <w:right w:val="single" w:sz="18" w:space="0" w:color="auto"/>
            </w:tcBorders>
            <w:shd w:val="clear" w:color="auto" w:fill="C0C0C0"/>
          </w:tcPr>
          <w:p w:rsidR="00EC0069" w:rsidRDefault="00EC0069" w:rsidP="00652C93">
            <w:pPr>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Virginia Freedom of Information Act</w:t>
            </w:r>
          </w:p>
          <w:p w:rsidR="00742C30" w:rsidRPr="00C34EA1" w:rsidRDefault="00742C30" w:rsidP="00EE4BA3">
            <w:pPr>
              <w:spacing w:after="0" w:line="240" w:lineRule="auto"/>
              <w:jc w:val="center"/>
              <w:rPr>
                <w:rFonts w:ascii="Times New Roman" w:hAnsi="Times New Roman" w:cs="Times New Roman"/>
                <w:color w:val="auto"/>
                <w:kern w:val="0"/>
                <w:sz w:val="24"/>
                <w:szCs w:val="24"/>
              </w:rPr>
            </w:pPr>
            <w:r w:rsidRPr="00C34EA1">
              <w:rPr>
                <w:rFonts w:ascii="Times New Roman" w:hAnsi="Times New Roman" w:cs="Times New Roman"/>
                <w:b/>
                <w:bCs/>
                <w:sz w:val="24"/>
                <w:szCs w:val="24"/>
              </w:rPr>
              <w:t>Access to Public Records</w:t>
            </w:r>
            <w:r w:rsidR="00EE4BA3">
              <w:rPr>
                <w:rFonts w:ascii="Times New Roman" w:hAnsi="Times New Roman" w:cs="Times New Roman"/>
                <w:b/>
                <w:bCs/>
                <w:sz w:val="24"/>
                <w:szCs w:val="24"/>
              </w:rPr>
              <w:t xml:space="preserve"> - </w:t>
            </w:r>
            <w:r w:rsidRPr="00C34EA1">
              <w:rPr>
                <w:rFonts w:ascii="Times New Roman" w:hAnsi="Times New Roman" w:cs="Times New Roman"/>
                <w:b/>
                <w:bCs/>
                <w:sz w:val="24"/>
                <w:szCs w:val="24"/>
              </w:rPr>
              <w:t>Quick Reference</w:t>
            </w:r>
          </w:p>
        </w:tc>
      </w:tr>
      <w:tr w:rsidR="00742C30" w:rsidTr="00652C93">
        <w:trPr>
          <w:trHeight w:val="337"/>
        </w:trPr>
        <w:tc>
          <w:tcPr>
            <w:tcW w:w="9368" w:type="dxa"/>
            <w:tcBorders>
              <w:top w:val="single" w:sz="8" w:space="0" w:color="auto"/>
              <w:left w:val="single" w:sz="18" w:space="0" w:color="auto"/>
              <w:bottom w:val="single" w:sz="8" w:space="0" w:color="auto"/>
              <w:right w:val="single" w:sz="18" w:space="0" w:color="auto"/>
            </w:tcBorders>
          </w:tcPr>
          <w:p w:rsidR="00742C30" w:rsidRPr="00C34EA1" w:rsidRDefault="00742C30" w:rsidP="00652C93">
            <w:pPr>
              <w:spacing w:after="0" w:line="240" w:lineRule="auto"/>
              <w:jc w:val="center"/>
              <w:rPr>
                <w:rFonts w:ascii="Times New Roman" w:hAnsi="Times New Roman" w:cs="Times New Roman"/>
                <w:color w:val="auto"/>
                <w:kern w:val="0"/>
              </w:rPr>
            </w:pPr>
            <w:r w:rsidRPr="00C34EA1">
              <w:rPr>
                <w:rFonts w:ascii="Times New Roman" w:hAnsi="Times New Roman" w:cs="Times New Roman"/>
                <w:b/>
                <w:bCs/>
              </w:rPr>
              <w:t>FOIA = Democracy In Action</w:t>
            </w:r>
          </w:p>
        </w:tc>
      </w:tr>
      <w:tr w:rsidR="00742C30" w:rsidTr="00652C93">
        <w:trPr>
          <w:trHeight w:val="315"/>
        </w:trPr>
        <w:tc>
          <w:tcPr>
            <w:tcW w:w="9368" w:type="dxa"/>
            <w:tcBorders>
              <w:top w:val="single" w:sz="8" w:space="0" w:color="auto"/>
              <w:left w:val="single" w:sz="18" w:space="0" w:color="auto"/>
              <w:bottom w:val="single" w:sz="8" w:space="0" w:color="auto"/>
              <w:right w:val="single" w:sz="18" w:space="0" w:color="auto"/>
            </w:tcBorders>
          </w:tcPr>
          <w:p w:rsidR="00742C30" w:rsidRPr="00C34EA1" w:rsidRDefault="00742C30" w:rsidP="00652C93">
            <w:pPr>
              <w:spacing w:after="0" w:line="240" w:lineRule="auto"/>
              <w:jc w:val="center"/>
              <w:rPr>
                <w:rFonts w:ascii="Times New Roman" w:hAnsi="Times New Roman" w:cs="Times New Roman"/>
                <w:color w:val="auto"/>
                <w:kern w:val="0"/>
              </w:rPr>
            </w:pPr>
            <w:r w:rsidRPr="00C34EA1">
              <w:rPr>
                <w:rFonts w:ascii="Times New Roman" w:hAnsi="Times New Roman" w:cs="Times New Roman"/>
                <w:b/>
                <w:bCs/>
              </w:rPr>
              <w:t>POLICY = Openness over secrecy</w:t>
            </w:r>
          </w:p>
        </w:tc>
      </w:tr>
      <w:tr w:rsidR="00742C30" w:rsidTr="00EC0069">
        <w:trPr>
          <w:trHeight w:val="1384"/>
        </w:trPr>
        <w:tc>
          <w:tcPr>
            <w:tcW w:w="9368" w:type="dxa"/>
            <w:tcBorders>
              <w:top w:val="single" w:sz="8" w:space="0" w:color="auto"/>
              <w:left w:val="single" w:sz="18" w:space="0" w:color="auto"/>
              <w:bottom w:val="single" w:sz="8" w:space="0" w:color="auto"/>
              <w:right w:val="single" w:sz="18" w:space="0" w:color="auto"/>
            </w:tcBorders>
          </w:tcPr>
          <w:p w:rsidR="00742C30" w:rsidRPr="00C34EA1" w:rsidRDefault="00742C30" w:rsidP="00EC0069">
            <w:pPr>
              <w:spacing w:after="0" w:line="240" w:lineRule="auto"/>
              <w:rPr>
                <w:rFonts w:ascii="Times New Roman" w:hAnsi="Times New Roman" w:cs="Times New Roman"/>
                <w:b/>
                <w:bCs/>
              </w:rPr>
            </w:pPr>
            <w:r w:rsidRPr="00C34EA1">
              <w:rPr>
                <w:rFonts w:ascii="Times New Roman" w:hAnsi="Times New Roman" w:cs="Times New Roman"/>
                <w:b/>
                <w:bCs/>
              </w:rPr>
              <w:t>What is a public record?</w:t>
            </w:r>
          </w:p>
          <w:p w:rsidR="00742C30" w:rsidRDefault="00742C30" w:rsidP="00EC0069">
            <w:pPr>
              <w:spacing w:after="0" w:line="240" w:lineRule="auto"/>
              <w:rPr>
                <w:rFonts w:ascii="Times New Roman" w:hAnsi="Times New Roman" w:cs="Times New Roman"/>
                <w:bCs/>
              </w:rPr>
            </w:pPr>
            <w:r w:rsidRPr="00C34EA1">
              <w:rPr>
                <w:rFonts w:ascii="Times New Roman" w:hAnsi="Times New Roman" w:cs="Times New Roman"/>
                <w:bCs/>
              </w:rPr>
              <w:t>Any type of record—electronic files, email, papers, letters, video or audio recordings, etc.</w:t>
            </w:r>
            <w:r w:rsidR="00350794">
              <w:rPr>
                <w:rFonts w:ascii="Times New Roman" w:hAnsi="Times New Roman" w:cs="Times New Roman"/>
                <w:bCs/>
              </w:rPr>
              <w:t xml:space="preserve"> </w:t>
            </w:r>
            <w:r w:rsidR="00EA2E6B">
              <w:rPr>
                <w:rFonts w:ascii="Times New Roman" w:hAnsi="Times New Roman" w:cs="Times New Roman"/>
                <w:bCs/>
              </w:rPr>
              <w:t>If you are</w:t>
            </w:r>
            <w:r w:rsidRPr="00C34EA1">
              <w:rPr>
                <w:rFonts w:ascii="Times New Roman" w:hAnsi="Times New Roman" w:cs="Times New Roman"/>
                <w:bCs/>
              </w:rPr>
              <w:t xml:space="preserve"> </w:t>
            </w:r>
            <w:r w:rsidR="00EA2E6B">
              <w:rPr>
                <w:rFonts w:ascii="Times New Roman" w:hAnsi="Times New Roman" w:cs="Times New Roman"/>
                <w:bCs/>
              </w:rPr>
              <w:t>a public employee or public official</w:t>
            </w:r>
            <w:r w:rsidRPr="00C34EA1">
              <w:rPr>
                <w:rFonts w:ascii="Times New Roman" w:hAnsi="Times New Roman" w:cs="Times New Roman"/>
                <w:bCs/>
              </w:rPr>
              <w:t xml:space="preserve"> and you have a record in the transaction of your public business, then it is a public record.</w:t>
            </w:r>
            <w:r w:rsidR="00EA2E6B">
              <w:rPr>
                <w:rFonts w:ascii="Times New Roman" w:hAnsi="Times New Roman" w:cs="Times New Roman"/>
                <w:bCs/>
              </w:rPr>
              <w:t xml:space="preserve">  </w:t>
            </w:r>
            <w:r w:rsidRPr="009D2337">
              <w:rPr>
                <w:rFonts w:ascii="Times New Roman" w:hAnsi="Times New Roman" w:cs="Times New Roman"/>
                <w:b/>
                <w:bCs/>
                <w:i/>
              </w:rPr>
              <w:t>Exception:</w:t>
            </w:r>
            <w:r w:rsidRPr="00C34EA1">
              <w:rPr>
                <w:rFonts w:ascii="Times New Roman" w:hAnsi="Times New Roman" w:cs="Times New Roman"/>
                <w:bCs/>
              </w:rPr>
              <w:t xml:space="preserve"> It is not a public record if it is not in the transaction of public business. </w:t>
            </w:r>
            <w:r w:rsidRPr="009D2337">
              <w:rPr>
                <w:rFonts w:ascii="Times New Roman" w:hAnsi="Times New Roman" w:cs="Times New Roman"/>
                <w:b/>
                <w:bCs/>
                <w:i/>
              </w:rPr>
              <w:t>Examples:</w:t>
            </w:r>
            <w:r w:rsidRPr="00C34EA1">
              <w:rPr>
                <w:rFonts w:ascii="Times New Roman" w:hAnsi="Times New Roman" w:cs="Times New Roman"/>
                <w:bCs/>
              </w:rPr>
              <w:t xml:space="preserve"> </w:t>
            </w:r>
            <w:r w:rsidR="00EA2E6B">
              <w:rPr>
                <w:rFonts w:ascii="Times New Roman" w:hAnsi="Times New Roman" w:cs="Times New Roman"/>
                <w:bCs/>
              </w:rPr>
              <w:t>Unsolicited advertisements received by mail or email</w:t>
            </w:r>
            <w:r w:rsidRPr="00C34EA1">
              <w:rPr>
                <w:rFonts w:ascii="Times New Roman" w:hAnsi="Times New Roman" w:cs="Times New Roman"/>
                <w:bCs/>
              </w:rPr>
              <w:t>, note</w:t>
            </w:r>
            <w:r w:rsidR="00EA2E6B">
              <w:rPr>
                <w:rFonts w:ascii="Times New Roman" w:hAnsi="Times New Roman" w:cs="Times New Roman"/>
                <w:bCs/>
              </w:rPr>
              <w:t>s</w:t>
            </w:r>
            <w:r w:rsidRPr="00C34EA1">
              <w:rPr>
                <w:rFonts w:ascii="Times New Roman" w:hAnsi="Times New Roman" w:cs="Times New Roman"/>
                <w:bCs/>
              </w:rPr>
              <w:t xml:space="preserve"> from your spouse, invitation</w:t>
            </w:r>
            <w:r w:rsidR="00EA2E6B">
              <w:rPr>
                <w:rFonts w:ascii="Times New Roman" w:hAnsi="Times New Roman" w:cs="Times New Roman"/>
                <w:bCs/>
              </w:rPr>
              <w:t>s</w:t>
            </w:r>
            <w:r w:rsidRPr="00C34EA1">
              <w:rPr>
                <w:rFonts w:ascii="Times New Roman" w:hAnsi="Times New Roman" w:cs="Times New Roman"/>
                <w:bCs/>
              </w:rPr>
              <w:t xml:space="preserve"> </w:t>
            </w:r>
            <w:r w:rsidR="00EA2E6B">
              <w:rPr>
                <w:rFonts w:ascii="Times New Roman" w:hAnsi="Times New Roman" w:cs="Times New Roman"/>
                <w:bCs/>
              </w:rPr>
              <w:t xml:space="preserve">from a friend or family member </w:t>
            </w:r>
            <w:r w:rsidRPr="00C34EA1">
              <w:rPr>
                <w:rFonts w:ascii="Times New Roman" w:hAnsi="Times New Roman" w:cs="Times New Roman"/>
                <w:bCs/>
              </w:rPr>
              <w:t>to a party</w:t>
            </w:r>
            <w:r w:rsidR="00EA2E6B">
              <w:rPr>
                <w:rFonts w:ascii="Times New Roman" w:hAnsi="Times New Roman" w:cs="Times New Roman"/>
                <w:bCs/>
              </w:rPr>
              <w:t xml:space="preserve"> or other social event, personal utility bills, and other records not in the transaction of public business are </w:t>
            </w:r>
            <w:r w:rsidR="00EC0069">
              <w:rPr>
                <w:rFonts w:ascii="Times New Roman" w:hAnsi="Times New Roman" w:cs="Times New Roman"/>
                <w:bCs/>
              </w:rPr>
              <w:t>not public records.</w:t>
            </w:r>
          </w:p>
          <w:p w:rsidR="00EC0069" w:rsidRPr="00C34EA1" w:rsidRDefault="00EC0069" w:rsidP="00EC0069">
            <w:pPr>
              <w:spacing w:after="0" w:line="240" w:lineRule="auto"/>
              <w:rPr>
                <w:rFonts w:ascii="Times New Roman" w:hAnsi="Times New Roman" w:cs="Times New Roman"/>
                <w:color w:val="auto"/>
                <w:kern w:val="0"/>
              </w:rPr>
            </w:pPr>
          </w:p>
        </w:tc>
      </w:tr>
      <w:tr w:rsidR="00742C30" w:rsidTr="00652C93">
        <w:trPr>
          <w:trHeight w:val="870"/>
        </w:trPr>
        <w:tc>
          <w:tcPr>
            <w:tcW w:w="9368" w:type="dxa"/>
            <w:tcBorders>
              <w:top w:val="single" w:sz="8" w:space="0" w:color="auto"/>
              <w:left w:val="single" w:sz="18" w:space="0" w:color="auto"/>
              <w:bottom w:val="single" w:sz="8" w:space="0" w:color="auto"/>
              <w:right w:val="single" w:sz="18" w:space="0" w:color="auto"/>
            </w:tcBorders>
          </w:tcPr>
          <w:p w:rsidR="00742C30" w:rsidRPr="00C34EA1" w:rsidRDefault="00742C30" w:rsidP="00EC0069">
            <w:pPr>
              <w:spacing w:after="0" w:line="240" w:lineRule="auto"/>
              <w:rPr>
                <w:rFonts w:ascii="Times New Roman" w:hAnsi="Times New Roman" w:cs="Times New Roman"/>
              </w:rPr>
            </w:pPr>
            <w:r w:rsidRPr="00C34EA1">
              <w:rPr>
                <w:rFonts w:ascii="Times New Roman" w:hAnsi="Times New Roman" w:cs="Times New Roman"/>
                <w:b/>
                <w:bCs/>
              </w:rPr>
              <w:t>Who has access rights under Virginia FOIA?</w:t>
            </w:r>
          </w:p>
          <w:p w:rsidR="00742C30" w:rsidRDefault="00742C30" w:rsidP="00EC0069">
            <w:pPr>
              <w:spacing w:after="0" w:line="240" w:lineRule="auto"/>
              <w:rPr>
                <w:rFonts w:ascii="Times New Roman" w:hAnsi="Times New Roman" w:cs="Times New Roman"/>
                <w:bCs/>
              </w:rPr>
            </w:pPr>
            <w:r w:rsidRPr="00C34EA1">
              <w:rPr>
                <w:rFonts w:ascii="Times New Roman" w:hAnsi="Times New Roman" w:cs="Times New Roman"/>
                <w:bCs/>
              </w:rPr>
              <w:t xml:space="preserve">Citizens of Virginia &amp; media representatives </w:t>
            </w:r>
            <w:r w:rsidR="00EC0069">
              <w:rPr>
                <w:rFonts w:ascii="Times New Roman" w:hAnsi="Times New Roman" w:cs="Times New Roman"/>
                <w:bCs/>
              </w:rPr>
              <w:t xml:space="preserve">that broadcast or have circulation </w:t>
            </w:r>
            <w:r w:rsidRPr="00C34EA1">
              <w:rPr>
                <w:rFonts w:ascii="Times New Roman" w:hAnsi="Times New Roman" w:cs="Times New Roman"/>
                <w:bCs/>
              </w:rPr>
              <w:t>in Virginia.</w:t>
            </w:r>
            <w:r w:rsidR="00EA2E6B">
              <w:rPr>
                <w:rFonts w:ascii="Times New Roman" w:hAnsi="Times New Roman" w:cs="Times New Roman"/>
                <w:bCs/>
              </w:rPr>
              <w:t xml:space="preserve"> However,</w:t>
            </w:r>
            <w:r w:rsidRPr="00C34EA1">
              <w:rPr>
                <w:rFonts w:ascii="Times New Roman" w:hAnsi="Times New Roman" w:cs="Times New Roman"/>
                <w:bCs/>
              </w:rPr>
              <w:t xml:space="preserve"> anyone can get a Virginia citizen to make a request on his or her behalf</w:t>
            </w:r>
            <w:r w:rsidR="00EA2E6B">
              <w:rPr>
                <w:rFonts w:ascii="Times New Roman" w:hAnsi="Times New Roman" w:cs="Times New Roman"/>
                <w:bCs/>
              </w:rPr>
              <w:t>, so we recommend responding to all requesters</w:t>
            </w:r>
            <w:r w:rsidRPr="00C34EA1">
              <w:rPr>
                <w:rFonts w:ascii="Times New Roman" w:hAnsi="Times New Roman" w:cs="Times New Roman"/>
                <w:bCs/>
              </w:rPr>
              <w:t>.</w:t>
            </w:r>
          </w:p>
          <w:p w:rsidR="00EC0069" w:rsidRPr="00C34EA1" w:rsidRDefault="00EC0069" w:rsidP="00EC0069">
            <w:pPr>
              <w:spacing w:after="0" w:line="240" w:lineRule="auto"/>
              <w:rPr>
                <w:rFonts w:ascii="Times New Roman" w:hAnsi="Times New Roman" w:cs="Times New Roman"/>
                <w:color w:val="auto"/>
                <w:kern w:val="0"/>
              </w:rPr>
            </w:pPr>
          </w:p>
        </w:tc>
      </w:tr>
      <w:tr w:rsidR="00742C30" w:rsidTr="00652C93">
        <w:trPr>
          <w:trHeight w:val="495"/>
        </w:trPr>
        <w:tc>
          <w:tcPr>
            <w:tcW w:w="9368" w:type="dxa"/>
            <w:tcBorders>
              <w:top w:val="single" w:sz="8" w:space="0" w:color="auto"/>
              <w:left w:val="single" w:sz="18" w:space="0" w:color="auto"/>
              <w:bottom w:val="single" w:sz="8" w:space="0" w:color="auto"/>
              <w:right w:val="single" w:sz="18" w:space="0" w:color="auto"/>
            </w:tcBorders>
          </w:tcPr>
          <w:p w:rsidR="00742C30" w:rsidRPr="00C34EA1" w:rsidRDefault="00742C30" w:rsidP="00EC0069">
            <w:pPr>
              <w:spacing w:after="0" w:line="240" w:lineRule="auto"/>
              <w:rPr>
                <w:rFonts w:ascii="Times New Roman" w:hAnsi="Times New Roman" w:cs="Times New Roman"/>
              </w:rPr>
            </w:pPr>
            <w:r w:rsidRPr="00C34EA1">
              <w:rPr>
                <w:rFonts w:ascii="Times New Roman" w:hAnsi="Times New Roman" w:cs="Times New Roman"/>
                <w:b/>
                <w:bCs/>
              </w:rPr>
              <w:t>How long do I have to respond to a request?</w:t>
            </w:r>
            <w:r w:rsidR="00374059">
              <w:rPr>
                <w:rFonts w:ascii="Times New Roman" w:hAnsi="Times New Roman" w:cs="Times New Roman"/>
                <w:b/>
                <w:bCs/>
              </w:rPr>
              <w:t xml:space="preserve"> </w:t>
            </w:r>
            <w:r w:rsidR="00374059">
              <w:rPr>
                <w:rFonts w:ascii="Times New Roman" w:hAnsi="Times New Roman" w:cs="Times New Roman"/>
                <w:bCs/>
              </w:rPr>
              <w:t xml:space="preserve">Five </w:t>
            </w:r>
            <w:r w:rsidR="00374059" w:rsidRPr="00C34EA1">
              <w:rPr>
                <w:rFonts w:ascii="Times New Roman" w:hAnsi="Times New Roman" w:cs="Times New Roman"/>
                <w:bCs/>
              </w:rPr>
              <w:t>(5) working days</w:t>
            </w:r>
            <w:r w:rsidR="00374059">
              <w:rPr>
                <w:rFonts w:ascii="Times New Roman" w:hAnsi="Times New Roman" w:cs="Times New Roman"/>
                <w:bCs/>
              </w:rPr>
              <w:t xml:space="preserve"> (do not count weekends or legal holidays).</w:t>
            </w:r>
          </w:p>
          <w:p w:rsidR="00EC0069" w:rsidRPr="00C34EA1" w:rsidRDefault="00EC0069" w:rsidP="00374059">
            <w:pPr>
              <w:spacing w:after="0" w:line="240" w:lineRule="auto"/>
              <w:rPr>
                <w:rFonts w:ascii="Times New Roman" w:hAnsi="Times New Roman" w:cs="Times New Roman"/>
                <w:color w:val="auto"/>
                <w:kern w:val="0"/>
              </w:rPr>
            </w:pPr>
          </w:p>
        </w:tc>
      </w:tr>
      <w:tr w:rsidR="00742C30" w:rsidTr="00EC0069">
        <w:trPr>
          <w:trHeight w:val="2410"/>
        </w:trPr>
        <w:tc>
          <w:tcPr>
            <w:tcW w:w="9368" w:type="dxa"/>
            <w:tcBorders>
              <w:top w:val="single" w:sz="8" w:space="0" w:color="auto"/>
              <w:left w:val="single" w:sz="18" w:space="0" w:color="auto"/>
              <w:bottom w:val="single" w:sz="8" w:space="0" w:color="auto"/>
              <w:right w:val="single" w:sz="18" w:space="0" w:color="auto"/>
            </w:tcBorders>
          </w:tcPr>
          <w:p w:rsidR="00EC0069" w:rsidRDefault="00742C30" w:rsidP="00EC0069">
            <w:pPr>
              <w:spacing w:after="0" w:line="240" w:lineRule="auto"/>
              <w:rPr>
                <w:rFonts w:ascii="Times New Roman" w:hAnsi="Times New Roman" w:cs="Times New Roman"/>
              </w:rPr>
            </w:pPr>
            <w:r w:rsidRPr="00C34EA1">
              <w:rPr>
                <w:rFonts w:ascii="Times New Roman" w:hAnsi="Times New Roman" w:cs="Times New Roman"/>
                <w:b/>
                <w:bCs/>
              </w:rPr>
              <w:t>What responses are allowed under FOIA?</w:t>
            </w:r>
            <w:r w:rsidRPr="00C34EA1">
              <w:rPr>
                <w:rFonts w:ascii="Times New Roman" w:hAnsi="Times New Roman" w:cs="Times New Roman"/>
              </w:rPr>
              <w:t xml:space="preserve"> </w:t>
            </w:r>
          </w:p>
          <w:p w:rsidR="00742C30" w:rsidRPr="00C34EA1" w:rsidRDefault="00742C30" w:rsidP="00EC0069">
            <w:pPr>
              <w:spacing w:after="0" w:line="240" w:lineRule="auto"/>
              <w:rPr>
                <w:rFonts w:ascii="Times New Roman" w:hAnsi="Times New Roman" w:cs="Times New Roman"/>
              </w:rPr>
            </w:pPr>
            <w:r w:rsidRPr="00C34EA1">
              <w:rPr>
                <w:rFonts w:ascii="Times New Roman" w:hAnsi="Times New Roman" w:cs="Times New Roman"/>
              </w:rPr>
              <w:t>Multiple choice</w:t>
            </w:r>
            <w:r w:rsidR="00EA2E6B">
              <w:rPr>
                <w:rFonts w:ascii="Times New Roman" w:hAnsi="Times New Roman" w:cs="Times New Roman"/>
              </w:rPr>
              <w:t xml:space="preserve"> of one of the following five responses</w:t>
            </w:r>
            <w:r w:rsidRPr="00C34EA1">
              <w:rPr>
                <w:rFonts w:ascii="Times New Roman" w:hAnsi="Times New Roman" w:cs="Times New Roman"/>
              </w:rPr>
              <w:t>:</w:t>
            </w:r>
          </w:p>
          <w:p w:rsidR="00742C30" w:rsidRPr="00EC0069" w:rsidRDefault="00742C30" w:rsidP="00EC0069">
            <w:pPr>
              <w:pStyle w:val="ListParagraph"/>
              <w:numPr>
                <w:ilvl w:val="0"/>
                <w:numId w:val="1"/>
              </w:numPr>
              <w:spacing w:after="0" w:line="240" w:lineRule="auto"/>
              <w:rPr>
                <w:rFonts w:ascii="Times New Roman" w:hAnsi="Times New Roman" w:cs="Times New Roman"/>
              </w:rPr>
            </w:pPr>
            <w:r w:rsidRPr="00EC0069">
              <w:rPr>
                <w:rFonts w:ascii="Times New Roman" w:hAnsi="Times New Roman" w:cs="Times New Roman"/>
                <w:b/>
                <w:bCs/>
              </w:rPr>
              <w:t>YES</w:t>
            </w:r>
            <w:r w:rsidRPr="00EC0069">
              <w:rPr>
                <w:rFonts w:ascii="Times New Roman" w:hAnsi="Times New Roman" w:cs="Times New Roman"/>
              </w:rPr>
              <w:t>: Provide the records to the requester.</w:t>
            </w:r>
          </w:p>
          <w:p w:rsidR="00742C30" w:rsidRPr="00EC0069" w:rsidRDefault="00742C30" w:rsidP="00EC0069">
            <w:pPr>
              <w:pStyle w:val="ListParagraph"/>
              <w:numPr>
                <w:ilvl w:val="0"/>
                <w:numId w:val="1"/>
              </w:numPr>
              <w:spacing w:after="0" w:line="240" w:lineRule="auto"/>
              <w:rPr>
                <w:rFonts w:ascii="Times New Roman" w:hAnsi="Times New Roman" w:cs="Times New Roman"/>
              </w:rPr>
            </w:pPr>
            <w:r w:rsidRPr="00EC0069">
              <w:rPr>
                <w:rFonts w:ascii="Times New Roman" w:hAnsi="Times New Roman" w:cs="Times New Roman"/>
                <w:b/>
                <w:bCs/>
              </w:rPr>
              <w:t>NO</w:t>
            </w:r>
            <w:r w:rsidRPr="00EC0069">
              <w:rPr>
                <w:rFonts w:ascii="Times New Roman" w:hAnsi="Times New Roman" w:cs="Times New Roman"/>
              </w:rPr>
              <w:t xml:space="preserve">: </w:t>
            </w:r>
            <w:r w:rsidR="00EA2E6B">
              <w:rPr>
                <w:rFonts w:ascii="Times New Roman" w:hAnsi="Times New Roman" w:cs="Times New Roman"/>
              </w:rPr>
              <w:t>Withhold the entire record (may only do so if the entire record is exempt). Must i</w:t>
            </w:r>
            <w:r w:rsidRPr="00EC0069">
              <w:rPr>
                <w:rFonts w:ascii="Times New Roman" w:hAnsi="Times New Roman" w:cs="Times New Roman"/>
              </w:rPr>
              <w:t>dentify the subject matter and v</w:t>
            </w:r>
            <w:r w:rsidR="00EA2E6B">
              <w:rPr>
                <w:rFonts w:ascii="Times New Roman" w:hAnsi="Times New Roman" w:cs="Times New Roman"/>
              </w:rPr>
              <w:t>olume of records being withheld</w:t>
            </w:r>
            <w:r w:rsidRPr="00EC0069">
              <w:rPr>
                <w:rFonts w:ascii="Times New Roman" w:hAnsi="Times New Roman" w:cs="Times New Roman"/>
              </w:rPr>
              <w:t xml:space="preserve"> and cite the applicable exemption(s) in writing.</w:t>
            </w:r>
            <w:r w:rsidR="00EA2E6B">
              <w:rPr>
                <w:rFonts w:ascii="Times New Roman" w:hAnsi="Times New Roman" w:cs="Times New Roman"/>
              </w:rPr>
              <w:t xml:space="preserve"> </w:t>
            </w:r>
          </w:p>
          <w:p w:rsidR="00742C30" w:rsidRPr="00EC0069" w:rsidRDefault="00742C30" w:rsidP="00EC0069">
            <w:pPr>
              <w:pStyle w:val="ListParagraph"/>
              <w:numPr>
                <w:ilvl w:val="0"/>
                <w:numId w:val="1"/>
              </w:numPr>
              <w:spacing w:after="0" w:line="240" w:lineRule="auto"/>
              <w:rPr>
                <w:rFonts w:ascii="Times New Roman" w:hAnsi="Times New Roman" w:cs="Times New Roman"/>
              </w:rPr>
            </w:pPr>
            <w:r w:rsidRPr="00EC0069">
              <w:rPr>
                <w:rFonts w:ascii="Times New Roman" w:hAnsi="Times New Roman" w:cs="Times New Roman"/>
                <w:b/>
                <w:bCs/>
              </w:rPr>
              <w:t>YES and NO</w:t>
            </w:r>
            <w:r w:rsidRPr="00EC0069">
              <w:rPr>
                <w:rFonts w:ascii="Times New Roman" w:hAnsi="Times New Roman" w:cs="Times New Roman"/>
              </w:rPr>
              <w:t xml:space="preserve">: </w:t>
            </w:r>
            <w:r w:rsidR="00EA2E6B">
              <w:rPr>
                <w:rFonts w:ascii="Times New Roman" w:hAnsi="Times New Roman" w:cs="Times New Roman"/>
              </w:rPr>
              <w:t>W</w:t>
            </w:r>
            <w:r w:rsidRPr="00EC0069">
              <w:rPr>
                <w:rFonts w:ascii="Times New Roman" w:hAnsi="Times New Roman" w:cs="Times New Roman"/>
              </w:rPr>
              <w:t xml:space="preserve">ithhold portions </w:t>
            </w:r>
            <w:r w:rsidR="00EA2E6B">
              <w:rPr>
                <w:rFonts w:ascii="Times New Roman" w:hAnsi="Times New Roman" w:cs="Times New Roman"/>
              </w:rPr>
              <w:t xml:space="preserve">of the record </w:t>
            </w:r>
            <w:r w:rsidRPr="00EC0069">
              <w:rPr>
                <w:rFonts w:ascii="Times New Roman" w:hAnsi="Times New Roman" w:cs="Times New Roman"/>
              </w:rPr>
              <w:t>that are exempt</w:t>
            </w:r>
            <w:r w:rsidR="00EA2E6B">
              <w:rPr>
                <w:rFonts w:ascii="Times New Roman" w:hAnsi="Times New Roman" w:cs="Times New Roman"/>
              </w:rPr>
              <w:t xml:space="preserve"> but provide the rest. Must i</w:t>
            </w:r>
            <w:r w:rsidRPr="00EC0069">
              <w:rPr>
                <w:rFonts w:ascii="Times New Roman" w:hAnsi="Times New Roman" w:cs="Times New Roman"/>
              </w:rPr>
              <w:t>dentify the subject matter of the records being withheld and cite the applicable exemption)(s) in writing.</w:t>
            </w:r>
          </w:p>
          <w:p w:rsidR="00742C30" w:rsidRPr="00EC0069" w:rsidRDefault="00742C30" w:rsidP="00EC0069">
            <w:pPr>
              <w:pStyle w:val="ListParagraph"/>
              <w:numPr>
                <w:ilvl w:val="0"/>
                <w:numId w:val="1"/>
              </w:numPr>
              <w:spacing w:after="0" w:line="240" w:lineRule="auto"/>
              <w:rPr>
                <w:rFonts w:ascii="Times New Roman" w:hAnsi="Times New Roman" w:cs="Times New Roman"/>
              </w:rPr>
            </w:pPr>
            <w:r w:rsidRPr="00EC0069">
              <w:rPr>
                <w:rFonts w:ascii="Times New Roman" w:hAnsi="Times New Roman" w:cs="Times New Roman"/>
                <w:b/>
                <w:bCs/>
              </w:rPr>
              <w:t>DO NOT HAVE IT</w:t>
            </w:r>
            <w:r w:rsidRPr="00EC0069">
              <w:rPr>
                <w:rFonts w:ascii="Times New Roman" w:hAnsi="Times New Roman" w:cs="Times New Roman"/>
              </w:rPr>
              <w:t>: Tell the requester in writing that the record cannot be found or does not exist.</w:t>
            </w:r>
            <w:r w:rsidR="00350794">
              <w:rPr>
                <w:rFonts w:ascii="Times New Roman" w:hAnsi="Times New Roman" w:cs="Times New Roman"/>
              </w:rPr>
              <w:t xml:space="preserve"> </w:t>
            </w:r>
            <w:r w:rsidRPr="00EC0069">
              <w:rPr>
                <w:rFonts w:ascii="Times New Roman" w:hAnsi="Times New Roman" w:cs="Times New Roman"/>
              </w:rPr>
              <w:t xml:space="preserve">If you know </w:t>
            </w:r>
            <w:r w:rsidR="00DC1113">
              <w:rPr>
                <w:rFonts w:ascii="Times New Roman" w:hAnsi="Times New Roman" w:cs="Times New Roman"/>
              </w:rPr>
              <w:t>that another public body</w:t>
            </w:r>
            <w:r w:rsidRPr="00EC0069">
              <w:rPr>
                <w:rFonts w:ascii="Times New Roman" w:hAnsi="Times New Roman" w:cs="Times New Roman"/>
              </w:rPr>
              <w:t xml:space="preserve"> has the record, </w:t>
            </w:r>
            <w:r w:rsidR="00DC1113">
              <w:rPr>
                <w:rFonts w:ascii="Times New Roman" w:hAnsi="Times New Roman" w:cs="Times New Roman"/>
              </w:rPr>
              <w:t>provide contact information.</w:t>
            </w:r>
          </w:p>
          <w:p w:rsidR="00742C30" w:rsidRPr="00EC0069" w:rsidRDefault="00742C30" w:rsidP="00EC0069">
            <w:pPr>
              <w:pStyle w:val="ListParagraph"/>
              <w:numPr>
                <w:ilvl w:val="0"/>
                <w:numId w:val="1"/>
              </w:numPr>
              <w:spacing w:after="0" w:line="240" w:lineRule="auto"/>
              <w:rPr>
                <w:rFonts w:ascii="Times New Roman" w:hAnsi="Times New Roman" w:cs="Times New Roman"/>
              </w:rPr>
            </w:pPr>
            <w:r w:rsidRPr="00EC0069">
              <w:rPr>
                <w:rFonts w:ascii="Times New Roman" w:hAnsi="Times New Roman" w:cs="Times New Roman"/>
                <w:b/>
                <w:bCs/>
              </w:rPr>
              <w:t>NEED MORE TIME</w:t>
            </w:r>
            <w:r w:rsidRPr="00EC0069">
              <w:rPr>
                <w:rFonts w:ascii="Times New Roman" w:hAnsi="Times New Roman" w:cs="Times New Roman"/>
              </w:rPr>
              <w:t>: Tell the requester in writing you are invoking your right to seven (7) additional working days to respond.</w:t>
            </w:r>
            <w:r w:rsidR="00350794">
              <w:rPr>
                <w:rFonts w:ascii="Times New Roman" w:hAnsi="Times New Roman" w:cs="Times New Roman"/>
              </w:rPr>
              <w:t xml:space="preserve"> </w:t>
            </w:r>
            <w:r w:rsidR="0000033E">
              <w:rPr>
                <w:rFonts w:ascii="Times New Roman" w:hAnsi="Times New Roman" w:cs="Times New Roman"/>
              </w:rPr>
              <w:t xml:space="preserve">If the request is for criminal investigative files pursuant to § 2.23706.1, you may invoke your right to 60 working days to respond. </w:t>
            </w:r>
            <w:r w:rsidRPr="00EC0069">
              <w:rPr>
                <w:rFonts w:ascii="Times New Roman" w:hAnsi="Times New Roman" w:cs="Times New Roman"/>
              </w:rPr>
              <w:t>If that is not enough time, work out a deal with the requester.</w:t>
            </w:r>
            <w:r w:rsidR="00350794">
              <w:rPr>
                <w:rFonts w:ascii="Times New Roman" w:hAnsi="Times New Roman" w:cs="Times New Roman"/>
              </w:rPr>
              <w:t xml:space="preserve"> </w:t>
            </w:r>
            <w:r w:rsidRPr="00EC0069">
              <w:rPr>
                <w:rFonts w:ascii="Times New Roman" w:hAnsi="Times New Roman" w:cs="Times New Roman"/>
              </w:rPr>
              <w:t>If you cannot reach a deal, you may petition a court for more time.</w:t>
            </w:r>
          </w:p>
          <w:p w:rsidR="00EC0069" w:rsidRPr="00C34EA1" w:rsidRDefault="00EC0069" w:rsidP="00EC0069">
            <w:pPr>
              <w:spacing w:after="0" w:line="240" w:lineRule="auto"/>
              <w:ind w:left="360" w:hanging="360"/>
              <w:rPr>
                <w:rFonts w:ascii="Times New Roman" w:hAnsi="Times New Roman" w:cs="Times New Roman"/>
                <w:color w:val="auto"/>
                <w:kern w:val="0"/>
              </w:rPr>
            </w:pPr>
          </w:p>
        </w:tc>
      </w:tr>
      <w:tr w:rsidR="00742C30" w:rsidTr="00EC0069">
        <w:trPr>
          <w:trHeight w:val="2662"/>
        </w:trPr>
        <w:tc>
          <w:tcPr>
            <w:tcW w:w="9368" w:type="dxa"/>
            <w:tcBorders>
              <w:top w:val="single" w:sz="8" w:space="0" w:color="auto"/>
              <w:left w:val="single" w:sz="18" w:space="0" w:color="auto"/>
              <w:bottom w:val="single" w:sz="8" w:space="0" w:color="auto"/>
              <w:right w:val="single" w:sz="18" w:space="0" w:color="auto"/>
            </w:tcBorders>
          </w:tcPr>
          <w:p w:rsidR="00742C30" w:rsidRDefault="00742C30" w:rsidP="00EC0069">
            <w:pPr>
              <w:spacing w:after="0" w:line="240" w:lineRule="auto"/>
              <w:rPr>
                <w:rFonts w:ascii="Times New Roman" w:hAnsi="Times New Roman" w:cs="Times New Roman"/>
                <w:b/>
                <w:bCs/>
              </w:rPr>
            </w:pPr>
            <w:r w:rsidRPr="00C34EA1">
              <w:rPr>
                <w:rFonts w:ascii="Times New Roman" w:hAnsi="Times New Roman" w:cs="Times New Roman"/>
                <w:b/>
                <w:bCs/>
              </w:rPr>
              <w:t>Do you h</w:t>
            </w:r>
            <w:r w:rsidR="00374059">
              <w:rPr>
                <w:rFonts w:ascii="Times New Roman" w:hAnsi="Times New Roman" w:cs="Times New Roman"/>
                <w:b/>
                <w:bCs/>
              </w:rPr>
              <w:t>ave to provide the records for free</w:t>
            </w:r>
            <w:r w:rsidRPr="00C34EA1">
              <w:rPr>
                <w:rFonts w:ascii="Times New Roman" w:hAnsi="Times New Roman" w:cs="Times New Roman"/>
                <w:b/>
                <w:bCs/>
              </w:rPr>
              <w:t>?</w:t>
            </w:r>
          </w:p>
          <w:p w:rsidR="00742C30" w:rsidRPr="00EC0069" w:rsidRDefault="00742C30" w:rsidP="00374059">
            <w:pPr>
              <w:spacing w:after="0" w:line="240" w:lineRule="auto"/>
              <w:rPr>
                <w:rFonts w:ascii="Times New Roman" w:hAnsi="Times New Roman" w:cs="Times New Roman"/>
              </w:rPr>
            </w:pPr>
            <w:r w:rsidRPr="00C34EA1">
              <w:rPr>
                <w:rFonts w:ascii="Times New Roman" w:hAnsi="Times New Roman" w:cs="Times New Roman"/>
                <w:b/>
                <w:bCs/>
              </w:rPr>
              <w:t xml:space="preserve">NO: </w:t>
            </w:r>
            <w:r w:rsidRPr="00C34EA1">
              <w:rPr>
                <w:rFonts w:ascii="Times New Roman" w:hAnsi="Times New Roman" w:cs="Times New Roman"/>
                <w:bCs/>
              </w:rPr>
              <w:t xml:space="preserve">You may charge, but charges must be </w:t>
            </w:r>
            <w:r w:rsidR="00374059">
              <w:rPr>
                <w:rFonts w:ascii="Times New Roman" w:hAnsi="Times New Roman" w:cs="Times New Roman"/>
                <w:b/>
                <w:bCs/>
              </w:rPr>
              <w:t>reasonable</w:t>
            </w:r>
            <w:r w:rsidRPr="00C34EA1">
              <w:rPr>
                <w:rFonts w:ascii="Times New Roman" w:hAnsi="Times New Roman" w:cs="Times New Roman"/>
                <w:bCs/>
              </w:rPr>
              <w:t xml:space="preserve"> and may not exceed </w:t>
            </w:r>
            <w:r w:rsidR="00374059">
              <w:rPr>
                <w:rFonts w:ascii="Times New Roman" w:hAnsi="Times New Roman" w:cs="Times New Roman"/>
                <w:b/>
                <w:bCs/>
              </w:rPr>
              <w:t>actual</w:t>
            </w:r>
            <w:r w:rsidR="00374059">
              <w:rPr>
                <w:rFonts w:ascii="Times New Roman" w:hAnsi="Times New Roman" w:cs="Times New Roman"/>
                <w:bCs/>
              </w:rPr>
              <w:t xml:space="preserve"> costs for searching for, accessing, duplicating, and supplying the requested records </w:t>
            </w:r>
            <w:r w:rsidR="00C34EA1" w:rsidRPr="00EC0069">
              <w:rPr>
                <w:rFonts w:ascii="Times New Roman" w:hAnsi="Times New Roman" w:cs="Times New Roman"/>
                <w:bCs/>
              </w:rPr>
              <w:t>(which includes exclusion review)</w:t>
            </w:r>
            <w:r w:rsidR="00374059">
              <w:rPr>
                <w:rFonts w:ascii="Times New Roman" w:hAnsi="Times New Roman" w:cs="Times New Roman"/>
                <w:bCs/>
              </w:rPr>
              <w:t>.</w:t>
            </w:r>
          </w:p>
          <w:p w:rsidR="00EC0069" w:rsidRPr="009D2337" w:rsidRDefault="00EC0069" w:rsidP="00EC0069">
            <w:pPr>
              <w:spacing w:after="0" w:line="240" w:lineRule="auto"/>
              <w:ind w:left="360" w:hanging="360"/>
              <w:rPr>
                <w:rFonts w:ascii="Times New Roman" w:hAnsi="Times New Roman" w:cs="Times New Roman"/>
                <w:sz w:val="12"/>
                <w:szCs w:val="12"/>
              </w:rPr>
            </w:pPr>
          </w:p>
          <w:p w:rsidR="00374059" w:rsidRDefault="00374059" w:rsidP="00EC0069">
            <w:pPr>
              <w:spacing w:after="0" w:line="240" w:lineRule="auto"/>
              <w:rPr>
                <w:rFonts w:ascii="Times New Roman" w:hAnsi="Times New Roman" w:cs="Times New Roman"/>
                <w:bCs/>
              </w:rPr>
            </w:pPr>
            <w:r>
              <w:rPr>
                <w:rFonts w:ascii="Times New Roman" w:hAnsi="Times New Roman" w:cs="Times New Roman"/>
                <w:bCs/>
              </w:rPr>
              <w:t xml:space="preserve">You must </w:t>
            </w:r>
            <w:r w:rsidRPr="00661D40">
              <w:rPr>
                <w:rFonts w:ascii="Times New Roman" w:hAnsi="Times New Roman" w:cs="Times New Roman"/>
                <w:b/>
                <w:bCs/>
              </w:rPr>
              <w:t>notify the requester</w:t>
            </w:r>
            <w:r>
              <w:rPr>
                <w:rFonts w:ascii="Times New Roman" w:hAnsi="Times New Roman" w:cs="Times New Roman"/>
                <w:bCs/>
              </w:rPr>
              <w:t xml:space="preserve"> in writing of your right to charge and their right to a cost estimate before searching for the records. </w:t>
            </w:r>
            <w:r w:rsidR="00742C30" w:rsidRPr="00C34EA1">
              <w:rPr>
                <w:rFonts w:ascii="Times New Roman" w:hAnsi="Times New Roman" w:cs="Times New Roman"/>
                <w:bCs/>
              </w:rPr>
              <w:t xml:space="preserve">You may </w:t>
            </w:r>
            <w:r>
              <w:rPr>
                <w:rFonts w:ascii="Times New Roman" w:hAnsi="Times New Roman" w:cs="Times New Roman"/>
                <w:bCs/>
              </w:rPr>
              <w:t>not</w:t>
            </w:r>
            <w:r w:rsidR="00742C30" w:rsidRPr="00C34EA1">
              <w:rPr>
                <w:rFonts w:ascii="Times New Roman" w:hAnsi="Times New Roman" w:cs="Times New Roman"/>
                <w:bCs/>
              </w:rPr>
              <w:t xml:space="preserve"> charge for maintenance costs or other general expenses.</w:t>
            </w:r>
            <w:r w:rsidR="00CC1BD0" w:rsidRPr="00C34EA1">
              <w:rPr>
                <w:rFonts w:ascii="Times New Roman" w:hAnsi="Times New Roman" w:cs="Times New Roman"/>
                <w:bCs/>
              </w:rPr>
              <w:t xml:space="preserve"> </w:t>
            </w:r>
          </w:p>
          <w:p w:rsidR="00374059" w:rsidRDefault="00742C30" w:rsidP="00EC0069">
            <w:pPr>
              <w:spacing w:after="0" w:line="240" w:lineRule="auto"/>
              <w:rPr>
                <w:rFonts w:ascii="Times New Roman" w:hAnsi="Times New Roman" w:cs="Times New Roman"/>
                <w:bCs/>
              </w:rPr>
            </w:pPr>
            <w:r w:rsidRPr="00661D40">
              <w:rPr>
                <w:rFonts w:ascii="Times New Roman" w:hAnsi="Times New Roman" w:cs="Times New Roman"/>
                <w:b/>
                <w:bCs/>
              </w:rPr>
              <w:t xml:space="preserve">What is </w:t>
            </w:r>
            <w:r w:rsidR="00374059" w:rsidRPr="00661D40">
              <w:rPr>
                <w:rFonts w:ascii="Times New Roman" w:hAnsi="Times New Roman" w:cs="Times New Roman"/>
                <w:b/>
                <w:bCs/>
              </w:rPr>
              <w:t>a "reasonable" charge</w:t>
            </w:r>
            <w:r w:rsidRPr="00661D40">
              <w:rPr>
                <w:rFonts w:ascii="Times New Roman" w:hAnsi="Times New Roman" w:cs="Times New Roman"/>
                <w:b/>
                <w:bCs/>
              </w:rPr>
              <w:t>?</w:t>
            </w:r>
            <w:r w:rsidRPr="00C34EA1">
              <w:rPr>
                <w:rFonts w:ascii="Times New Roman" w:hAnsi="Times New Roman" w:cs="Times New Roman"/>
                <w:bCs/>
              </w:rPr>
              <w:t xml:space="preserve"> Only a court can rule on what is reasonable, but if you think the charges will land you in fro</w:t>
            </w:r>
            <w:r w:rsidR="00EC0069">
              <w:rPr>
                <w:rFonts w:ascii="Times New Roman" w:hAnsi="Times New Roman" w:cs="Times New Roman"/>
                <w:bCs/>
              </w:rPr>
              <w:t>nt of a judge, it probably is not</w:t>
            </w:r>
            <w:r w:rsidRPr="00C34EA1">
              <w:rPr>
                <w:rFonts w:ascii="Times New Roman" w:hAnsi="Times New Roman" w:cs="Times New Roman"/>
                <w:bCs/>
              </w:rPr>
              <w:t xml:space="preserve"> reasonable.</w:t>
            </w:r>
            <w:r w:rsidR="00CC1BD0" w:rsidRPr="00C34EA1">
              <w:rPr>
                <w:rFonts w:ascii="Times New Roman" w:hAnsi="Times New Roman" w:cs="Times New Roman"/>
                <w:bCs/>
              </w:rPr>
              <w:t xml:space="preserve"> </w:t>
            </w:r>
          </w:p>
          <w:p w:rsidR="00374059" w:rsidRDefault="00374059" w:rsidP="00EC0069">
            <w:pPr>
              <w:spacing w:after="0" w:line="240" w:lineRule="auto"/>
              <w:rPr>
                <w:rFonts w:ascii="Times New Roman" w:hAnsi="Times New Roman" w:cs="Times New Roman"/>
                <w:bCs/>
              </w:rPr>
            </w:pPr>
            <w:r>
              <w:rPr>
                <w:rFonts w:ascii="Times New Roman" w:hAnsi="Times New Roman" w:cs="Times New Roman"/>
                <w:b/>
                <w:bCs/>
              </w:rPr>
              <w:t xml:space="preserve">Estimates: </w:t>
            </w:r>
            <w:r>
              <w:rPr>
                <w:rFonts w:ascii="Times New Roman" w:hAnsi="Times New Roman" w:cs="Times New Roman"/>
                <w:bCs/>
              </w:rPr>
              <w:t>You must provide an</w:t>
            </w:r>
            <w:r w:rsidR="00742C30" w:rsidRPr="00C34EA1">
              <w:rPr>
                <w:rFonts w:ascii="Times New Roman" w:hAnsi="Times New Roman" w:cs="Times New Roman"/>
                <w:b/>
                <w:bCs/>
              </w:rPr>
              <w:t xml:space="preserve"> </w:t>
            </w:r>
            <w:r>
              <w:rPr>
                <w:rFonts w:ascii="Times New Roman" w:hAnsi="Times New Roman" w:cs="Times New Roman"/>
                <w:bCs/>
              </w:rPr>
              <w:t>estimate</w:t>
            </w:r>
            <w:r w:rsidR="00742C30" w:rsidRPr="00C34EA1">
              <w:rPr>
                <w:rFonts w:ascii="Times New Roman" w:hAnsi="Times New Roman" w:cs="Times New Roman"/>
                <w:b/>
                <w:bCs/>
              </w:rPr>
              <w:t xml:space="preserve"> </w:t>
            </w:r>
            <w:r w:rsidR="00742C30" w:rsidRPr="00C34EA1">
              <w:rPr>
                <w:rFonts w:ascii="Times New Roman" w:hAnsi="Times New Roman" w:cs="Times New Roman"/>
                <w:bCs/>
              </w:rPr>
              <w:t>in advance</w:t>
            </w:r>
            <w:r>
              <w:rPr>
                <w:rFonts w:ascii="Times New Roman" w:hAnsi="Times New Roman" w:cs="Times New Roman"/>
                <w:bCs/>
              </w:rPr>
              <w:t xml:space="preserve"> if the requester asks for one</w:t>
            </w:r>
            <w:r w:rsidR="00742C30" w:rsidRPr="00C34EA1">
              <w:rPr>
                <w:rFonts w:ascii="Times New Roman" w:hAnsi="Times New Roman" w:cs="Times New Roman"/>
                <w:bCs/>
              </w:rPr>
              <w:t>.</w:t>
            </w:r>
            <w:r>
              <w:rPr>
                <w:rFonts w:ascii="Times New Roman" w:hAnsi="Times New Roman" w:cs="Times New Roman"/>
                <w:bCs/>
              </w:rPr>
              <w:t xml:space="preserve"> </w:t>
            </w:r>
          </w:p>
          <w:p w:rsidR="00742C30" w:rsidRDefault="00374059" w:rsidP="00EC0069">
            <w:pPr>
              <w:spacing w:after="0" w:line="240" w:lineRule="auto"/>
              <w:rPr>
                <w:rFonts w:ascii="Times New Roman" w:hAnsi="Times New Roman" w:cs="Times New Roman"/>
                <w:bCs/>
              </w:rPr>
            </w:pPr>
            <w:r>
              <w:rPr>
                <w:rFonts w:ascii="Times New Roman" w:hAnsi="Times New Roman" w:cs="Times New Roman"/>
                <w:b/>
                <w:bCs/>
              </w:rPr>
              <w:t xml:space="preserve">Advance deposits: </w:t>
            </w:r>
            <w:r w:rsidR="00742C30" w:rsidRPr="00C34EA1">
              <w:rPr>
                <w:rFonts w:ascii="Times New Roman" w:hAnsi="Times New Roman" w:cs="Times New Roman"/>
                <w:bCs/>
              </w:rPr>
              <w:t xml:space="preserve">You may collect an </w:t>
            </w:r>
            <w:r>
              <w:rPr>
                <w:rFonts w:ascii="Times New Roman" w:hAnsi="Times New Roman" w:cs="Times New Roman"/>
                <w:bCs/>
              </w:rPr>
              <w:t>advance deposit</w:t>
            </w:r>
            <w:r w:rsidR="00742C30" w:rsidRPr="00C34EA1">
              <w:rPr>
                <w:rFonts w:ascii="Times New Roman" w:hAnsi="Times New Roman" w:cs="Times New Roman"/>
                <w:b/>
                <w:bCs/>
              </w:rPr>
              <w:t xml:space="preserve"> </w:t>
            </w:r>
            <w:r w:rsidR="00742C30" w:rsidRPr="00C34EA1">
              <w:rPr>
                <w:rFonts w:ascii="Times New Roman" w:hAnsi="Times New Roman" w:cs="Times New Roman"/>
                <w:bCs/>
              </w:rPr>
              <w:t>if the estimated charges will exceed $200.</w:t>
            </w:r>
          </w:p>
          <w:p w:rsidR="00EC0069" w:rsidRPr="00374059" w:rsidRDefault="00374059" w:rsidP="00EC0069">
            <w:pPr>
              <w:spacing w:after="0" w:line="240" w:lineRule="auto"/>
              <w:rPr>
                <w:rFonts w:ascii="Times New Roman" w:hAnsi="Times New Roman" w:cs="Times New Roman"/>
                <w:color w:val="auto"/>
                <w:kern w:val="0"/>
              </w:rPr>
            </w:pPr>
            <w:r>
              <w:rPr>
                <w:rFonts w:ascii="Times New Roman" w:hAnsi="Times New Roman" w:cs="Times New Roman"/>
                <w:b/>
                <w:color w:val="auto"/>
                <w:kern w:val="0"/>
              </w:rPr>
              <w:t>Tolling:</w:t>
            </w:r>
            <w:r>
              <w:rPr>
                <w:rFonts w:ascii="Times New Roman" w:hAnsi="Times New Roman" w:cs="Times New Roman"/>
                <w:color w:val="auto"/>
                <w:kern w:val="0"/>
              </w:rPr>
              <w:t xml:space="preserve"> The time to respond is tolled when you provide an estimate or ask for an advance deposit until the requester responds to the estimate or pays the deposit, respectively.</w:t>
            </w:r>
          </w:p>
        </w:tc>
      </w:tr>
      <w:tr w:rsidR="00742C30" w:rsidTr="009D2337">
        <w:trPr>
          <w:trHeight w:val="1960"/>
        </w:trPr>
        <w:tc>
          <w:tcPr>
            <w:tcW w:w="9368" w:type="dxa"/>
            <w:tcBorders>
              <w:top w:val="single" w:sz="8" w:space="0" w:color="auto"/>
              <w:left w:val="single" w:sz="18" w:space="0" w:color="auto"/>
              <w:bottom w:val="single" w:sz="18" w:space="0" w:color="auto"/>
              <w:right w:val="single" w:sz="18" w:space="0" w:color="auto"/>
            </w:tcBorders>
          </w:tcPr>
          <w:p w:rsidR="00742C30" w:rsidRPr="00C34EA1" w:rsidRDefault="00742C30" w:rsidP="00652C93">
            <w:pPr>
              <w:spacing w:after="0" w:line="240" w:lineRule="auto"/>
              <w:jc w:val="center"/>
              <w:rPr>
                <w:rFonts w:ascii="Times New Roman" w:hAnsi="Times New Roman" w:cs="Times New Roman"/>
                <w:sz w:val="24"/>
                <w:szCs w:val="24"/>
              </w:rPr>
            </w:pPr>
            <w:r w:rsidRPr="00C34EA1">
              <w:rPr>
                <w:rFonts w:ascii="Times New Roman" w:hAnsi="Times New Roman" w:cs="Times New Roman"/>
                <w:b/>
                <w:bCs/>
                <w:sz w:val="24"/>
                <w:szCs w:val="24"/>
              </w:rPr>
              <w:t>Specific Questions?</w:t>
            </w:r>
            <w:r w:rsidR="00350794">
              <w:rPr>
                <w:rFonts w:ascii="Times New Roman" w:hAnsi="Times New Roman" w:cs="Times New Roman"/>
                <w:b/>
                <w:bCs/>
                <w:sz w:val="24"/>
                <w:szCs w:val="24"/>
              </w:rPr>
              <w:t xml:space="preserve"> </w:t>
            </w:r>
            <w:r w:rsidRPr="00C34EA1">
              <w:rPr>
                <w:rFonts w:ascii="Times New Roman" w:hAnsi="Times New Roman" w:cs="Times New Roman"/>
                <w:b/>
                <w:bCs/>
                <w:sz w:val="24"/>
                <w:szCs w:val="24"/>
              </w:rPr>
              <w:t>Call or email the FOIA Council:</w:t>
            </w:r>
          </w:p>
          <w:p w:rsidR="00742C30" w:rsidRPr="00C34EA1" w:rsidRDefault="00742C30" w:rsidP="00652C93">
            <w:pPr>
              <w:spacing w:after="0" w:line="240" w:lineRule="auto"/>
              <w:jc w:val="center"/>
              <w:rPr>
                <w:rFonts w:ascii="Times New Roman" w:hAnsi="Times New Roman" w:cs="Times New Roman"/>
                <w:sz w:val="24"/>
                <w:szCs w:val="24"/>
              </w:rPr>
            </w:pPr>
            <w:r w:rsidRPr="00C34EA1">
              <w:rPr>
                <w:rFonts w:ascii="Times New Roman" w:hAnsi="Times New Roman" w:cs="Times New Roman"/>
                <w:b/>
                <w:bCs/>
                <w:sz w:val="24"/>
                <w:szCs w:val="24"/>
              </w:rPr>
              <w:t>804-</w:t>
            </w:r>
            <w:r w:rsidR="00652C93">
              <w:rPr>
                <w:rFonts w:ascii="Times New Roman" w:hAnsi="Times New Roman" w:cs="Times New Roman"/>
                <w:b/>
                <w:bCs/>
                <w:sz w:val="24"/>
                <w:szCs w:val="24"/>
              </w:rPr>
              <w:t>698-1810</w:t>
            </w:r>
          </w:p>
          <w:p w:rsidR="00742C30" w:rsidRPr="00C34EA1" w:rsidRDefault="00742C30" w:rsidP="00652C93">
            <w:pPr>
              <w:spacing w:after="0" w:line="240" w:lineRule="auto"/>
              <w:jc w:val="center"/>
              <w:rPr>
                <w:rFonts w:ascii="Times New Roman" w:hAnsi="Times New Roman" w:cs="Times New Roman"/>
                <w:sz w:val="24"/>
                <w:szCs w:val="24"/>
              </w:rPr>
            </w:pPr>
            <w:r w:rsidRPr="00C34EA1">
              <w:rPr>
                <w:rFonts w:ascii="Times New Roman" w:hAnsi="Times New Roman" w:cs="Times New Roman"/>
                <w:b/>
                <w:bCs/>
                <w:sz w:val="24"/>
                <w:szCs w:val="24"/>
              </w:rPr>
              <w:t>1-866-448-4100</w:t>
            </w:r>
          </w:p>
          <w:p w:rsidR="00EE4BA3" w:rsidRDefault="00906AC4" w:rsidP="00652C93">
            <w:pPr>
              <w:spacing w:after="0" w:line="240" w:lineRule="auto"/>
              <w:jc w:val="center"/>
              <w:rPr>
                <w:rFonts w:ascii="Times New Roman" w:hAnsi="Times New Roman" w:cs="Times New Roman"/>
                <w:b/>
                <w:bCs/>
                <w:sz w:val="24"/>
                <w:szCs w:val="24"/>
              </w:rPr>
            </w:pPr>
            <w:hyperlink r:id="rId7" w:history="1">
              <w:r w:rsidR="00742C30" w:rsidRPr="0000033E">
                <w:rPr>
                  <w:rStyle w:val="Hyperlink"/>
                  <w:rFonts w:ascii="Times New Roman" w:hAnsi="Times New Roman" w:cs="Times New Roman"/>
                  <w:b/>
                  <w:bCs/>
                  <w:sz w:val="24"/>
                  <w:szCs w:val="24"/>
                </w:rPr>
                <w:t>foiacouncil@dls.virginia.gov</w:t>
              </w:r>
            </w:hyperlink>
          </w:p>
          <w:p w:rsidR="00EE4BA3" w:rsidRPr="009D2337" w:rsidRDefault="00EE4BA3" w:rsidP="00652C93">
            <w:pPr>
              <w:spacing w:after="0" w:line="240" w:lineRule="auto"/>
              <w:jc w:val="center"/>
              <w:rPr>
                <w:rFonts w:ascii="Times New Roman" w:hAnsi="Times New Roman" w:cs="Times New Roman"/>
                <w:b/>
                <w:bCs/>
                <w:sz w:val="8"/>
                <w:szCs w:val="8"/>
              </w:rPr>
            </w:pPr>
          </w:p>
          <w:p w:rsidR="00EE4BA3" w:rsidRPr="00C34EA1" w:rsidRDefault="00EE4BA3" w:rsidP="00652C93">
            <w:pPr>
              <w:spacing w:after="0" w:line="240" w:lineRule="auto"/>
              <w:jc w:val="center"/>
              <w:rPr>
                <w:rFonts w:ascii="Times New Roman" w:hAnsi="Times New Roman" w:cs="Times New Roman"/>
                <w:color w:val="auto"/>
                <w:kern w:val="0"/>
              </w:rPr>
            </w:pPr>
            <w:r w:rsidRPr="00EE4BA3">
              <w:rPr>
                <w:rFonts w:ascii="Times New Roman" w:hAnsi="Times New Roman" w:cs="Times New Roman"/>
                <w:color w:val="auto"/>
                <w:kern w:val="0"/>
              </w:rPr>
              <w:t>The Virginia Freedom of Information Advisory Council was created to issue opinions on the operation and application of the Freedom of Information Act (FOIA), to publish educational materials, and to provide training about FOIA.</w:t>
            </w:r>
            <w:r w:rsidR="00350794">
              <w:rPr>
                <w:rFonts w:ascii="Times New Roman" w:hAnsi="Times New Roman" w:cs="Times New Roman"/>
                <w:color w:val="auto"/>
                <w:kern w:val="0"/>
              </w:rPr>
              <w:t xml:space="preserve"> </w:t>
            </w:r>
            <w:r w:rsidRPr="00EE4BA3">
              <w:rPr>
                <w:rFonts w:ascii="Times New Roman" w:hAnsi="Times New Roman" w:cs="Times New Roman"/>
                <w:color w:val="auto"/>
                <w:kern w:val="0"/>
              </w:rPr>
              <w:t>We are not a repository of any records, other than those created by this office</w:t>
            </w:r>
            <w:r>
              <w:rPr>
                <w:rFonts w:ascii="Times New Roman" w:hAnsi="Times New Roman" w:cs="Times New Roman"/>
                <w:color w:val="auto"/>
                <w:kern w:val="0"/>
              </w:rPr>
              <w:t>.</w:t>
            </w:r>
          </w:p>
        </w:tc>
      </w:tr>
    </w:tbl>
    <w:p w:rsidR="000E00DB" w:rsidRDefault="000E00DB" w:rsidP="00374059"/>
    <w:sectPr w:rsidR="000E00DB" w:rsidSect="00742C3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136" w:rsidRDefault="007F6136" w:rsidP="007F6136">
      <w:pPr>
        <w:spacing w:after="0" w:line="240" w:lineRule="auto"/>
      </w:pPr>
      <w:r>
        <w:separator/>
      </w:r>
    </w:p>
  </w:endnote>
  <w:endnote w:type="continuationSeparator" w:id="0">
    <w:p w:rsidR="007F6136" w:rsidRDefault="007F6136" w:rsidP="007F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136" w:rsidRDefault="007F6136" w:rsidP="007F6136">
      <w:pPr>
        <w:spacing w:after="0" w:line="240" w:lineRule="auto"/>
      </w:pPr>
      <w:r>
        <w:separator/>
      </w:r>
    </w:p>
  </w:footnote>
  <w:footnote w:type="continuationSeparator" w:id="0">
    <w:p w:rsidR="007F6136" w:rsidRDefault="007F6136" w:rsidP="007F6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C1F2E"/>
    <w:multiLevelType w:val="hybridMultilevel"/>
    <w:tmpl w:val="ADBE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E3C52"/>
    <w:multiLevelType w:val="hybridMultilevel"/>
    <w:tmpl w:val="9B0A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0"/>
    <w:rsid w:val="0000033E"/>
    <w:rsid w:val="000E00DB"/>
    <w:rsid w:val="00245754"/>
    <w:rsid w:val="00350794"/>
    <w:rsid w:val="00374059"/>
    <w:rsid w:val="00650F73"/>
    <w:rsid w:val="00652C93"/>
    <w:rsid w:val="00661D40"/>
    <w:rsid w:val="00742C30"/>
    <w:rsid w:val="007F6136"/>
    <w:rsid w:val="00906AC4"/>
    <w:rsid w:val="009D2337"/>
    <w:rsid w:val="00C34EA1"/>
    <w:rsid w:val="00CC1BD0"/>
    <w:rsid w:val="00CF4720"/>
    <w:rsid w:val="00DC1113"/>
    <w:rsid w:val="00E172EF"/>
    <w:rsid w:val="00EA2E6B"/>
    <w:rsid w:val="00EC0069"/>
    <w:rsid w:val="00EE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2DFC9B95-8780-4993-9FCD-BA2989A8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069"/>
    <w:pPr>
      <w:ind w:left="720"/>
      <w:contextualSpacing/>
    </w:pPr>
  </w:style>
  <w:style w:type="character" w:styleId="Hyperlink">
    <w:name w:val="Hyperlink"/>
    <w:basedOn w:val="DefaultParagraphFont"/>
    <w:uiPriority w:val="99"/>
    <w:unhideWhenUsed/>
    <w:rsid w:val="0000033E"/>
    <w:rPr>
      <w:color w:val="0000FF" w:themeColor="hyperlink"/>
      <w:u w:val="single"/>
    </w:rPr>
  </w:style>
  <w:style w:type="paragraph" w:styleId="Header">
    <w:name w:val="header"/>
    <w:basedOn w:val="Normal"/>
    <w:link w:val="HeaderChar"/>
    <w:uiPriority w:val="99"/>
    <w:unhideWhenUsed/>
    <w:rsid w:val="007F6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136"/>
    <w:rPr>
      <w:rFonts w:ascii="Calibri" w:hAnsi="Calibri" w:cs="Calibri"/>
      <w:color w:val="000000"/>
      <w:kern w:val="28"/>
      <w:sz w:val="20"/>
      <w:szCs w:val="20"/>
    </w:rPr>
  </w:style>
  <w:style w:type="paragraph" w:styleId="Footer">
    <w:name w:val="footer"/>
    <w:basedOn w:val="Normal"/>
    <w:link w:val="FooterChar"/>
    <w:uiPriority w:val="99"/>
    <w:unhideWhenUsed/>
    <w:rsid w:val="007F6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136"/>
    <w:rPr>
      <w:rFonts w:ascii="Calibri" w:hAnsi="Calibri" w:cs="Calibri"/>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las-ds8\dlsdata\FOIA%20COUNCIL\Handouts\foiacouncil@dls.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607</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Gernhardt</dc:creator>
  <cp:lastModifiedBy>AGernhardt</cp:lastModifiedBy>
  <cp:revision>2</cp:revision>
  <dcterms:created xsi:type="dcterms:W3CDTF">2025-07-01T00:33:00Z</dcterms:created>
  <dcterms:modified xsi:type="dcterms:W3CDTF">2025-07-01T00:33:00Z</dcterms:modified>
</cp:coreProperties>
</file>